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E1" w:rsidRPr="005E60EA" w:rsidRDefault="00DC4743" w:rsidP="00DC4743">
      <w:pPr>
        <w:jc w:val="center"/>
        <w:rPr>
          <w:rFonts w:ascii="Traditional Arabic" w:hAnsi="Traditional Arabic" w:cs="Traditional Arabic"/>
          <w:b/>
          <w:bCs/>
          <w:sz w:val="32"/>
          <w:szCs w:val="32"/>
          <w:rtl/>
          <w:lang w:bidi="ar-JO"/>
        </w:rPr>
      </w:pPr>
      <w:r w:rsidRPr="005E60EA">
        <w:rPr>
          <w:rFonts w:ascii="Traditional Arabic" w:hAnsi="Traditional Arabic" w:cs="Traditional Arabic"/>
          <w:b/>
          <w:bCs/>
          <w:sz w:val="32"/>
          <w:szCs w:val="32"/>
          <w:rtl/>
          <w:lang w:bidi="ar-JO"/>
        </w:rPr>
        <w:t>بسم الله الرحمن الرحيم</w:t>
      </w:r>
    </w:p>
    <w:p w:rsidR="00E05DE1" w:rsidRPr="005E60EA" w:rsidRDefault="00E05DE1" w:rsidP="005E60EA">
      <w:pPr>
        <w:spacing w:line="240" w:lineRule="auto"/>
        <w:rPr>
          <w:rFonts w:ascii="Traditional Arabic" w:hAnsi="Traditional Arabic" w:cs="Traditional Arabic"/>
          <w:b/>
          <w:bCs/>
          <w:sz w:val="32"/>
          <w:szCs w:val="32"/>
          <w:rtl/>
          <w:lang w:bidi="ar-JO"/>
        </w:rPr>
      </w:pPr>
    </w:p>
    <w:p w:rsidR="00576603" w:rsidRPr="005E60EA" w:rsidRDefault="005D31A5" w:rsidP="005E60EA">
      <w:pPr>
        <w:spacing w:line="240" w:lineRule="auto"/>
        <w:jc w:val="center"/>
        <w:rPr>
          <w:rFonts w:ascii="Traditional Arabic" w:hAnsi="Traditional Arabic" w:cs="Traditional Arabic"/>
          <w:b/>
          <w:bCs/>
          <w:sz w:val="32"/>
          <w:szCs w:val="32"/>
          <w:rtl/>
          <w:lang w:bidi="ar-JO"/>
        </w:rPr>
      </w:pPr>
      <w:r w:rsidRPr="005E60EA">
        <w:rPr>
          <w:rFonts w:ascii="Traditional Arabic" w:hAnsi="Traditional Arabic" w:cs="Traditional Arabic"/>
          <w:b/>
          <w:bCs/>
          <w:sz w:val="32"/>
          <w:szCs w:val="32"/>
          <w:rtl/>
          <w:lang w:bidi="ar-JO"/>
        </w:rPr>
        <w:t xml:space="preserve">فهم </w:t>
      </w:r>
      <w:r w:rsidR="002539D0" w:rsidRPr="005E60EA">
        <w:rPr>
          <w:rFonts w:ascii="Traditional Arabic" w:hAnsi="Traditional Arabic" w:cs="Traditional Arabic"/>
          <w:b/>
          <w:bCs/>
          <w:sz w:val="32"/>
          <w:szCs w:val="32"/>
          <w:rtl/>
          <w:lang w:bidi="ar-JO"/>
        </w:rPr>
        <w:t>الرابطة الزوجية</w:t>
      </w:r>
      <w:r w:rsidR="00470387" w:rsidRPr="005E60EA">
        <w:rPr>
          <w:rFonts w:ascii="Traditional Arabic" w:hAnsi="Traditional Arabic" w:cs="Traditional Arabic"/>
          <w:b/>
          <w:bCs/>
          <w:sz w:val="32"/>
          <w:szCs w:val="32"/>
          <w:rtl/>
          <w:lang w:bidi="ar-JO"/>
        </w:rPr>
        <w:t xml:space="preserve"> وحقوقها</w:t>
      </w:r>
      <w:r w:rsidR="002539D0" w:rsidRPr="005E60EA">
        <w:rPr>
          <w:rFonts w:ascii="Traditional Arabic" w:hAnsi="Traditional Arabic" w:cs="Traditional Arabic"/>
          <w:b/>
          <w:bCs/>
          <w:sz w:val="32"/>
          <w:szCs w:val="32"/>
          <w:rtl/>
          <w:lang w:bidi="ar-JO"/>
        </w:rPr>
        <w:t xml:space="preserve"> بين المودة الربانية والصناعة الفقهية</w:t>
      </w:r>
      <w:r w:rsidR="00576603" w:rsidRPr="005E60EA">
        <w:rPr>
          <w:rFonts w:ascii="Traditional Arabic" w:hAnsi="Traditional Arabic" w:cs="Traditional Arabic"/>
          <w:b/>
          <w:bCs/>
          <w:sz w:val="32"/>
          <w:szCs w:val="32"/>
          <w:rtl/>
          <w:lang w:bidi="ar-JO"/>
        </w:rPr>
        <w:t>.</w:t>
      </w:r>
    </w:p>
    <w:p w:rsidR="00576603" w:rsidRPr="005E60EA" w:rsidRDefault="00E05DE1" w:rsidP="005E60EA">
      <w:pPr>
        <w:spacing w:line="240" w:lineRule="auto"/>
        <w:jc w:val="center"/>
        <w:rPr>
          <w:rFonts w:ascii="Traditional Arabic" w:hAnsi="Traditional Arabic" w:cs="Traditional Arabic"/>
          <w:b/>
          <w:bCs/>
          <w:sz w:val="32"/>
          <w:szCs w:val="32"/>
          <w:rtl/>
          <w:lang w:bidi="ar-JO"/>
        </w:rPr>
      </w:pPr>
      <w:r w:rsidRPr="005E60EA">
        <w:rPr>
          <w:rFonts w:ascii="Traditional Arabic" w:hAnsi="Traditional Arabic" w:cs="Traditional Arabic"/>
          <w:b/>
          <w:bCs/>
          <w:sz w:val="32"/>
          <w:szCs w:val="32"/>
          <w:rtl/>
          <w:lang w:bidi="ar-JO"/>
        </w:rPr>
        <w:t>إعداد : د.عمار بن عبدالله ناصح علوان</w:t>
      </w:r>
    </w:p>
    <w:p w:rsidR="00576603" w:rsidRDefault="005E60EA" w:rsidP="005E60EA">
      <w:pPr>
        <w:spacing w:line="240" w:lineRule="auto"/>
        <w:jc w:val="center"/>
        <w:rPr>
          <w:rFonts w:ascii="Traditional Arabic" w:hAnsi="Traditional Arabic" w:cs="Traditional Arabic" w:hint="cs"/>
          <w:b/>
          <w:bCs/>
          <w:sz w:val="32"/>
          <w:szCs w:val="32"/>
          <w:rtl/>
          <w:lang w:bidi="ar-JO"/>
        </w:rPr>
      </w:pPr>
      <w:r>
        <w:rPr>
          <w:rFonts w:ascii="Traditional Arabic" w:hAnsi="Traditional Arabic" w:cs="Traditional Arabic" w:hint="cs"/>
          <w:b/>
          <w:bCs/>
          <w:sz w:val="32"/>
          <w:szCs w:val="32"/>
          <w:rtl/>
          <w:lang w:bidi="ar-JO"/>
        </w:rPr>
        <w:t xml:space="preserve">محاضر أول </w:t>
      </w:r>
      <w:r w:rsidR="002920D3">
        <w:rPr>
          <w:rFonts w:ascii="Traditional Arabic" w:hAnsi="Traditional Arabic" w:cs="Traditional Arabic" w:hint="cs"/>
          <w:b/>
          <w:bCs/>
          <w:sz w:val="32"/>
          <w:szCs w:val="32"/>
          <w:rtl/>
          <w:lang w:bidi="ar-JO"/>
        </w:rPr>
        <w:t xml:space="preserve">في </w:t>
      </w:r>
      <w:r>
        <w:rPr>
          <w:rFonts w:ascii="Traditional Arabic" w:hAnsi="Traditional Arabic" w:cs="Traditional Arabic" w:hint="cs"/>
          <w:b/>
          <w:bCs/>
          <w:sz w:val="32"/>
          <w:szCs w:val="32"/>
          <w:rtl/>
          <w:lang w:bidi="ar-JO"/>
        </w:rPr>
        <w:t>كلية الشريعة والقانون</w:t>
      </w:r>
    </w:p>
    <w:p w:rsidR="005E60EA" w:rsidRDefault="005E60EA" w:rsidP="005E60EA">
      <w:pPr>
        <w:spacing w:line="240" w:lineRule="auto"/>
        <w:jc w:val="center"/>
        <w:rPr>
          <w:rFonts w:ascii="Traditional Arabic" w:hAnsi="Traditional Arabic" w:cs="Traditional Arabic" w:hint="cs"/>
          <w:b/>
          <w:bCs/>
          <w:sz w:val="32"/>
          <w:szCs w:val="32"/>
          <w:rtl/>
          <w:lang w:bidi="ar-JO"/>
        </w:rPr>
      </w:pPr>
      <w:r>
        <w:rPr>
          <w:rFonts w:ascii="Traditional Arabic" w:hAnsi="Traditional Arabic" w:cs="Traditional Arabic" w:hint="cs"/>
          <w:b/>
          <w:bCs/>
          <w:sz w:val="32"/>
          <w:szCs w:val="32"/>
          <w:rtl/>
          <w:lang w:bidi="ar-JO"/>
        </w:rPr>
        <w:t>جامعة السلطان الشريف علي الإسلامية</w:t>
      </w:r>
    </w:p>
    <w:p w:rsidR="005E60EA" w:rsidRPr="005E60EA" w:rsidRDefault="005E60EA" w:rsidP="005E60EA">
      <w:pPr>
        <w:jc w:val="center"/>
        <w:rPr>
          <w:rFonts w:ascii="Traditional Arabic" w:hAnsi="Traditional Arabic" w:cs="Traditional Arabic"/>
          <w:b/>
          <w:bCs/>
          <w:sz w:val="32"/>
          <w:szCs w:val="32"/>
          <w:rtl/>
          <w:lang w:bidi="ar-JO"/>
        </w:rPr>
      </w:pPr>
    </w:p>
    <w:p w:rsidR="002539D0" w:rsidRPr="005E60EA" w:rsidRDefault="00576603" w:rsidP="00576603">
      <w:pPr>
        <w:jc w:val="right"/>
        <w:rPr>
          <w:rFonts w:ascii="Traditional Arabic" w:hAnsi="Traditional Arabic" w:cs="Traditional Arabic"/>
          <w:b/>
          <w:bCs/>
          <w:sz w:val="32"/>
          <w:szCs w:val="32"/>
          <w:rtl/>
          <w:lang w:bidi="ar-JO"/>
        </w:rPr>
      </w:pPr>
      <w:r w:rsidRPr="005E60EA">
        <w:rPr>
          <w:rFonts w:ascii="Traditional Arabic" w:hAnsi="Traditional Arabic" w:cs="Traditional Arabic"/>
          <w:b/>
          <w:bCs/>
          <w:sz w:val="32"/>
          <w:szCs w:val="32"/>
          <w:rtl/>
          <w:lang w:bidi="ar-JO"/>
        </w:rPr>
        <w:t>ملخص البحث:</w:t>
      </w:r>
    </w:p>
    <w:p w:rsidR="00DC4743" w:rsidRPr="00044FDA" w:rsidRDefault="00B121D7" w:rsidP="00E05DE1">
      <w:pPr>
        <w:jc w:val="right"/>
        <w:rPr>
          <w:rFonts w:ascii="Traditional Arabic" w:hAnsi="Traditional Arabic" w:cs="Traditional Arabic"/>
          <w:sz w:val="32"/>
          <w:szCs w:val="32"/>
          <w:rtl/>
          <w:lang w:bidi="ar-JO"/>
        </w:rPr>
      </w:pPr>
      <w:r w:rsidRPr="00044FDA">
        <w:rPr>
          <w:rFonts w:ascii="Traditional Arabic" w:hAnsi="Traditional Arabic" w:cs="Traditional Arabic"/>
          <w:sz w:val="32"/>
          <w:szCs w:val="32"/>
          <w:rtl/>
          <w:lang w:bidi="ar-JO"/>
        </w:rPr>
        <w:t>الناظر في نصوص الكتاب والسنة</w:t>
      </w:r>
      <w:r w:rsidR="002539D0" w:rsidRPr="00044FDA">
        <w:rPr>
          <w:rFonts w:ascii="Traditional Arabic" w:hAnsi="Traditional Arabic" w:cs="Traditional Arabic"/>
          <w:sz w:val="32"/>
          <w:szCs w:val="32"/>
          <w:rtl/>
          <w:lang w:bidi="ar-JO"/>
        </w:rPr>
        <w:t xml:space="preserve"> النبوية</w:t>
      </w:r>
      <w:r w:rsidR="00475DF8" w:rsidRPr="00044FDA">
        <w:rPr>
          <w:rFonts w:ascii="Traditional Arabic" w:hAnsi="Traditional Arabic" w:cs="Traditional Arabic"/>
          <w:sz w:val="32"/>
          <w:szCs w:val="32"/>
          <w:rtl/>
          <w:lang w:bidi="ar-JO"/>
        </w:rPr>
        <w:t xml:space="preserve"> في الرابطة الزوجية وحقوقها يجد</w:t>
      </w:r>
      <w:r w:rsidR="00470387" w:rsidRPr="00044FDA">
        <w:rPr>
          <w:rFonts w:ascii="Traditional Arabic" w:hAnsi="Traditional Arabic" w:cs="Traditional Arabic"/>
          <w:sz w:val="32"/>
          <w:szCs w:val="32"/>
          <w:rtl/>
          <w:lang w:bidi="ar-JO"/>
        </w:rPr>
        <w:t xml:space="preserve"> أساسها المودة والرحمة</w:t>
      </w:r>
      <w:r w:rsidR="00FC54BF" w:rsidRPr="00044FDA">
        <w:rPr>
          <w:rFonts w:ascii="Traditional Arabic" w:hAnsi="Traditional Arabic" w:cs="Traditional Arabic"/>
          <w:sz w:val="32"/>
          <w:szCs w:val="32"/>
          <w:rtl/>
          <w:lang w:bidi="ar-JO"/>
        </w:rPr>
        <w:t xml:space="preserve"> ،</w:t>
      </w:r>
      <w:r w:rsidR="00470387" w:rsidRPr="00044FDA">
        <w:rPr>
          <w:rFonts w:ascii="Traditional Arabic" w:hAnsi="Traditional Arabic" w:cs="Traditional Arabic"/>
          <w:sz w:val="32"/>
          <w:szCs w:val="32"/>
          <w:rtl/>
          <w:lang w:bidi="ar-JO"/>
        </w:rPr>
        <w:t xml:space="preserve"> و</w:t>
      </w:r>
      <w:r w:rsidR="00FC54BF" w:rsidRPr="00044FDA">
        <w:rPr>
          <w:rFonts w:ascii="Traditional Arabic" w:hAnsi="Traditional Arabic" w:cs="Traditional Arabic"/>
          <w:sz w:val="32"/>
          <w:szCs w:val="32"/>
          <w:rtl/>
          <w:lang w:bidi="ar-JO"/>
        </w:rPr>
        <w:t xml:space="preserve">أنها </w:t>
      </w:r>
      <w:r w:rsidR="00470387" w:rsidRPr="00044FDA">
        <w:rPr>
          <w:rFonts w:ascii="Traditional Arabic" w:hAnsi="Traditional Arabic" w:cs="Traditional Arabic"/>
          <w:sz w:val="32"/>
          <w:szCs w:val="32"/>
          <w:rtl/>
          <w:lang w:bidi="ar-JO"/>
        </w:rPr>
        <w:t>آية من آيات الله تعالى</w:t>
      </w:r>
      <w:r w:rsidR="00FC54BF" w:rsidRPr="00044FDA">
        <w:rPr>
          <w:rFonts w:ascii="Traditional Arabic" w:hAnsi="Traditional Arabic" w:cs="Traditional Arabic"/>
          <w:sz w:val="32"/>
          <w:szCs w:val="32"/>
          <w:rtl/>
          <w:lang w:bidi="ar-JO"/>
        </w:rPr>
        <w:t xml:space="preserve"> في الخلق.. </w:t>
      </w:r>
      <w:r w:rsidR="00470387" w:rsidRPr="00044FDA">
        <w:rPr>
          <w:rFonts w:ascii="Traditional Arabic" w:hAnsi="Traditional Arabic" w:cs="Traditional Arabic"/>
          <w:sz w:val="32"/>
          <w:szCs w:val="32"/>
          <w:rtl/>
          <w:lang w:bidi="ar-JO"/>
        </w:rPr>
        <w:t>وهكذا السنة النبوية</w:t>
      </w:r>
      <w:r w:rsidR="00F3629B" w:rsidRPr="00044FDA">
        <w:rPr>
          <w:rFonts w:ascii="Traditional Arabic" w:hAnsi="Traditional Arabic" w:cs="Traditional Arabic"/>
          <w:sz w:val="32"/>
          <w:szCs w:val="32"/>
          <w:rtl/>
          <w:lang w:bidi="ar-JO"/>
        </w:rPr>
        <w:t xml:space="preserve"> ،</w:t>
      </w:r>
      <w:r w:rsidR="00470387" w:rsidRPr="00044FDA">
        <w:rPr>
          <w:rFonts w:ascii="Traditional Arabic" w:hAnsi="Traditional Arabic" w:cs="Traditional Arabic"/>
          <w:sz w:val="32"/>
          <w:szCs w:val="32"/>
          <w:rtl/>
          <w:lang w:bidi="ar-JO"/>
        </w:rPr>
        <w:t xml:space="preserve"> بينما نجد اجتهادات بعض الفقهاء </w:t>
      </w:r>
      <w:r w:rsidR="00FC54BF" w:rsidRPr="00044FDA">
        <w:rPr>
          <w:rFonts w:ascii="Traditional Arabic" w:hAnsi="Traditional Arabic" w:cs="Traditional Arabic"/>
          <w:sz w:val="32"/>
          <w:szCs w:val="32"/>
          <w:rtl/>
          <w:lang w:bidi="ar-JO"/>
        </w:rPr>
        <w:t>قد نظرت إلى</w:t>
      </w:r>
      <w:r w:rsidR="00F3629B" w:rsidRPr="00044FDA">
        <w:rPr>
          <w:rFonts w:ascii="Traditional Arabic" w:hAnsi="Traditional Arabic" w:cs="Traditional Arabic"/>
          <w:sz w:val="32"/>
          <w:szCs w:val="32"/>
          <w:rtl/>
          <w:lang w:bidi="ar-JO"/>
        </w:rPr>
        <w:t xml:space="preserve"> مبنى</w:t>
      </w:r>
      <w:r w:rsidR="00FC54BF" w:rsidRPr="00044FDA">
        <w:rPr>
          <w:rFonts w:ascii="Traditional Arabic" w:hAnsi="Traditional Arabic" w:cs="Traditional Arabic"/>
          <w:sz w:val="32"/>
          <w:szCs w:val="32"/>
          <w:rtl/>
          <w:lang w:bidi="ar-JO"/>
        </w:rPr>
        <w:t xml:space="preserve"> عقد النكاح</w:t>
      </w:r>
      <w:r w:rsidR="00F3629B" w:rsidRPr="00044FDA">
        <w:rPr>
          <w:rFonts w:ascii="Traditional Arabic" w:hAnsi="Traditional Arabic" w:cs="Traditional Arabic"/>
          <w:sz w:val="32"/>
          <w:szCs w:val="32"/>
          <w:rtl/>
          <w:lang w:bidi="ar-JO"/>
        </w:rPr>
        <w:t xml:space="preserve"> ،</w:t>
      </w:r>
      <w:r w:rsidR="00FC54BF" w:rsidRPr="00044FDA">
        <w:rPr>
          <w:rFonts w:ascii="Traditional Arabic" w:hAnsi="Traditional Arabic" w:cs="Traditional Arabic"/>
          <w:sz w:val="32"/>
          <w:szCs w:val="32"/>
          <w:rtl/>
          <w:lang w:bidi="ar-JO"/>
        </w:rPr>
        <w:t xml:space="preserve"> كنظرتها إلى</w:t>
      </w:r>
      <w:r w:rsidR="00F3629B" w:rsidRPr="00044FDA">
        <w:rPr>
          <w:rFonts w:ascii="Traditional Arabic" w:hAnsi="Traditional Arabic" w:cs="Traditional Arabic"/>
          <w:sz w:val="32"/>
          <w:szCs w:val="32"/>
          <w:rtl/>
          <w:lang w:bidi="ar-JO"/>
        </w:rPr>
        <w:t xml:space="preserve"> مبان</w:t>
      </w:r>
      <w:r w:rsidR="00267AEA" w:rsidRPr="00044FDA">
        <w:rPr>
          <w:rFonts w:ascii="Traditional Arabic" w:hAnsi="Traditional Arabic" w:cs="Traditional Arabic"/>
          <w:sz w:val="32"/>
          <w:szCs w:val="32"/>
          <w:rtl/>
          <w:lang w:bidi="ar-JO"/>
        </w:rPr>
        <w:t xml:space="preserve"> عقود المنا</w:t>
      </w:r>
      <w:r w:rsidR="002A33CD" w:rsidRPr="00044FDA">
        <w:rPr>
          <w:rFonts w:ascii="Traditional Arabic" w:hAnsi="Traditional Arabic" w:cs="Traditional Arabic"/>
          <w:sz w:val="32"/>
          <w:szCs w:val="32"/>
          <w:rtl/>
          <w:lang w:bidi="ar-JO"/>
        </w:rPr>
        <w:t>ف</w:t>
      </w:r>
      <w:r w:rsidR="00F3629B" w:rsidRPr="00044FDA">
        <w:rPr>
          <w:rFonts w:ascii="Traditional Arabic" w:hAnsi="Traditional Arabic" w:cs="Traditional Arabic"/>
          <w:sz w:val="32"/>
          <w:szCs w:val="32"/>
          <w:rtl/>
          <w:lang w:bidi="ar-JO"/>
        </w:rPr>
        <w:t>ع  حتى رأينا خلافات فقهية</w:t>
      </w:r>
      <w:r w:rsidR="0041016C" w:rsidRPr="00044FDA">
        <w:rPr>
          <w:rFonts w:ascii="Traditional Arabic" w:hAnsi="Traditional Arabic" w:cs="Traditional Arabic"/>
          <w:sz w:val="32"/>
          <w:szCs w:val="32"/>
          <w:rtl/>
          <w:lang w:bidi="ar-JO"/>
        </w:rPr>
        <w:t xml:space="preserve"> قد</w:t>
      </w:r>
      <w:r w:rsidR="00F3629B" w:rsidRPr="00044FDA">
        <w:rPr>
          <w:rFonts w:ascii="Traditional Arabic" w:hAnsi="Traditional Arabic" w:cs="Traditional Arabic"/>
          <w:sz w:val="32"/>
          <w:szCs w:val="32"/>
          <w:rtl/>
          <w:lang w:bidi="ar-JO"/>
        </w:rPr>
        <w:t xml:space="preserve"> نافت</w:t>
      </w:r>
      <w:r w:rsidR="002A33CD" w:rsidRPr="00044FDA">
        <w:rPr>
          <w:rFonts w:ascii="Traditional Arabic" w:hAnsi="Traditional Arabic" w:cs="Traditional Arabic"/>
          <w:sz w:val="32"/>
          <w:szCs w:val="32"/>
          <w:rtl/>
          <w:lang w:bidi="ar-JO"/>
        </w:rPr>
        <w:t xml:space="preserve"> مفهوم الآية الكريمة</w:t>
      </w:r>
      <w:r w:rsidR="00F3629B" w:rsidRPr="00044FDA">
        <w:rPr>
          <w:rFonts w:ascii="Traditional Arabic" w:hAnsi="Traditional Arabic" w:cs="Traditional Arabic"/>
          <w:sz w:val="32"/>
          <w:szCs w:val="32"/>
          <w:rtl/>
          <w:lang w:bidi="ar-JO"/>
        </w:rPr>
        <w:t xml:space="preserve"> صراحة</w:t>
      </w:r>
      <w:r w:rsidR="002A33CD" w:rsidRPr="00044FDA">
        <w:rPr>
          <w:rFonts w:ascii="Traditional Arabic" w:hAnsi="Traditional Arabic" w:cs="Traditional Arabic"/>
          <w:sz w:val="32"/>
          <w:szCs w:val="32"/>
          <w:rtl/>
          <w:lang w:bidi="ar-JO"/>
        </w:rPr>
        <w:t xml:space="preserve"> " وجعل بينكم</w:t>
      </w:r>
      <w:r w:rsidR="00267AEA" w:rsidRPr="00044FDA">
        <w:rPr>
          <w:rFonts w:ascii="Traditional Arabic" w:hAnsi="Traditional Arabic" w:cs="Traditional Arabic"/>
          <w:sz w:val="32"/>
          <w:szCs w:val="32"/>
          <w:rtl/>
          <w:lang w:bidi="ar-JO"/>
        </w:rPr>
        <w:t xml:space="preserve"> </w:t>
      </w:r>
      <w:r w:rsidR="00C54BAA" w:rsidRPr="00044FDA">
        <w:rPr>
          <w:rFonts w:ascii="Traditional Arabic" w:hAnsi="Traditional Arabic" w:cs="Traditional Arabic"/>
          <w:sz w:val="32"/>
          <w:szCs w:val="32"/>
          <w:rtl/>
          <w:lang w:bidi="ar-JO"/>
        </w:rPr>
        <w:t>مودة ورحمة " مثل تحريم</w:t>
      </w:r>
      <w:r w:rsidR="00B40E61" w:rsidRPr="00044FDA">
        <w:rPr>
          <w:rFonts w:ascii="Traditional Arabic" w:hAnsi="Traditional Arabic" w:cs="Traditional Arabic"/>
          <w:sz w:val="32"/>
          <w:szCs w:val="32"/>
          <w:rtl/>
          <w:lang w:bidi="ar-JO"/>
        </w:rPr>
        <w:t xml:space="preserve"> غسل أحد الزوجين </w:t>
      </w:r>
      <w:r w:rsidR="008A25B8" w:rsidRPr="00044FDA">
        <w:rPr>
          <w:rFonts w:ascii="Traditional Arabic" w:hAnsi="Traditional Arabic" w:cs="Traditional Arabic"/>
          <w:sz w:val="32"/>
          <w:szCs w:val="32"/>
          <w:rtl/>
          <w:lang w:bidi="ar-JO"/>
        </w:rPr>
        <w:t>للآخر عند موته</w:t>
      </w:r>
      <w:r w:rsidR="00F3629B" w:rsidRPr="00044FDA">
        <w:rPr>
          <w:rFonts w:ascii="Traditional Arabic" w:hAnsi="Traditional Arabic" w:cs="Traditional Arabic"/>
          <w:sz w:val="32"/>
          <w:szCs w:val="32"/>
          <w:rtl/>
          <w:lang w:bidi="ar-JO"/>
        </w:rPr>
        <w:t xml:space="preserve"> ، لا</w:t>
      </w:r>
      <w:r w:rsidR="00C54BAA" w:rsidRPr="00044FDA">
        <w:rPr>
          <w:rFonts w:ascii="Traditional Arabic" w:hAnsi="Traditional Arabic" w:cs="Traditional Arabic"/>
          <w:sz w:val="32"/>
          <w:szCs w:val="32"/>
          <w:rtl/>
          <w:lang w:bidi="ar-JO"/>
        </w:rPr>
        <w:t>نقطاع</w:t>
      </w:r>
      <w:r w:rsidR="00FC54BF" w:rsidRPr="00044FDA">
        <w:rPr>
          <w:rFonts w:ascii="Traditional Arabic" w:hAnsi="Traditional Arabic" w:cs="Traditional Arabic"/>
          <w:sz w:val="32"/>
          <w:szCs w:val="32"/>
          <w:rtl/>
          <w:lang w:bidi="ar-JO"/>
        </w:rPr>
        <w:t xml:space="preserve"> منفعة</w:t>
      </w:r>
      <w:r w:rsidR="00C54BAA" w:rsidRPr="00044FDA">
        <w:rPr>
          <w:rFonts w:ascii="Traditional Arabic" w:hAnsi="Traditional Arabic" w:cs="Traditional Arabic"/>
          <w:sz w:val="32"/>
          <w:szCs w:val="32"/>
          <w:rtl/>
          <w:lang w:bidi="ar-JO"/>
        </w:rPr>
        <w:t xml:space="preserve"> عقد النكاح</w:t>
      </w:r>
      <w:r w:rsidR="00E039B6" w:rsidRPr="00044FDA">
        <w:rPr>
          <w:rFonts w:ascii="Traditional Arabic" w:hAnsi="Traditional Arabic" w:cs="Traditional Arabic"/>
          <w:sz w:val="32"/>
          <w:szCs w:val="32"/>
          <w:rtl/>
          <w:lang w:bidi="ar-JO"/>
        </w:rPr>
        <w:t>!</w:t>
      </w:r>
      <w:r w:rsidR="00FC54BF" w:rsidRPr="00044FDA">
        <w:rPr>
          <w:rFonts w:ascii="Traditional Arabic" w:hAnsi="Traditional Arabic" w:cs="Traditional Arabic"/>
          <w:sz w:val="32"/>
          <w:szCs w:val="32"/>
          <w:rtl/>
          <w:lang w:bidi="ar-JO"/>
        </w:rPr>
        <w:t xml:space="preserve"> </w:t>
      </w:r>
      <w:r w:rsidR="00475DF8" w:rsidRPr="00044FDA">
        <w:rPr>
          <w:rFonts w:ascii="Traditional Arabic" w:hAnsi="Traditional Arabic" w:cs="Traditional Arabic"/>
          <w:sz w:val="32"/>
          <w:szCs w:val="32"/>
          <w:rtl/>
          <w:lang w:bidi="ar-JO"/>
        </w:rPr>
        <w:t>فهل عقد النكاح الذي جعل الله فيه المودة والرحمة بين الزوجين</w:t>
      </w:r>
      <w:r w:rsidR="00F3629B" w:rsidRPr="00044FDA">
        <w:rPr>
          <w:rFonts w:ascii="Traditional Arabic" w:hAnsi="Traditional Arabic" w:cs="Traditional Arabic"/>
          <w:sz w:val="32"/>
          <w:szCs w:val="32"/>
          <w:rtl/>
          <w:lang w:bidi="ar-JO"/>
        </w:rPr>
        <w:t xml:space="preserve"> ،</w:t>
      </w:r>
      <w:r w:rsidR="00475DF8" w:rsidRPr="00044FDA">
        <w:rPr>
          <w:rFonts w:ascii="Traditional Arabic" w:hAnsi="Traditional Arabic" w:cs="Traditional Arabic"/>
          <w:sz w:val="32"/>
          <w:szCs w:val="32"/>
          <w:rtl/>
          <w:lang w:bidi="ar-JO"/>
        </w:rPr>
        <w:t xml:space="preserve"> مثل سائر عقو</w:t>
      </w:r>
      <w:r w:rsidR="00E039B6" w:rsidRPr="00044FDA">
        <w:rPr>
          <w:rFonts w:ascii="Traditional Arabic" w:hAnsi="Traditional Arabic" w:cs="Traditional Arabic"/>
          <w:sz w:val="32"/>
          <w:szCs w:val="32"/>
          <w:rtl/>
          <w:lang w:bidi="ar-JO"/>
        </w:rPr>
        <w:t>د المنافع ينتهي بانتهاء المنفعة،</w:t>
      </w:r>
      <w:r w:rsidR="00727E24" w:rsidRPr="00044FDA">
        <w:rPr>
          <w:rFonts w:ascii="Traditional Arabic" w:hAnsi="Traditional Arabic" w:cs="Traditional Arabic"/>
          <w:sz w:val="32"/>
          <w:szCs w:val="32"/>
          <w:rtl/>
          <w:lang w:bidi="ar-JO"/>
        </w:rPr>
        <w:t xml:space="preserve"> أم </w:t>
      </w:r>
      <w:r w:rsidR="00F3629B" w:rsidRPr="00044FDA">
        <w:rPr>
          <w:rFonts w:ascii="Traditional Arabic" w:hAnsi="Traditional Arabic" w:cs="Traditional Arabic"/>
          <w:sz w:val="32"/>
          <w:szCs w:val="32"/>
          <w:rtl/>
          <w:lang w:bidi="ar-JO"/>
        </w:rPr>
        <w:t xml:space="preserve">أنه عقد </w:t>
      </w:r>
      <w:r w:rsidR="00722401" w:rsidRPr="00044FDA">
        <w:rPr>
          <w:rFonts w:ascii="Traditional Arabic" w:hAnsi="Traditional Arabic" w:cs="Traditional Arabic"/>
          <w:sz w:val="32"/>
          <w:szCs w:val="32"/>
          <w:rtl/>
          <w:lang w:bidi="ar-JO"/>
        </w:rPr>
        <w:t>ا</w:t>
      </w:r>
      <w:r w:rsidR="00FC54BF" w:rsidRPr="00044FDA">
        <w:rPr>
          <w:rFonts w:ascii="Traditional Arabic" w:hAnsi="Traditional Arabic" w:cs="Traditional Arabic"/>
          <w:sz w:val="32"/>
          <w:szCs w:val="32"/>
          <w:rtl/>
          <w:lang w:bidi="ar-JO"/>
        </w:rPr>
        <w:t>متاز بخصائص مغايرة لبقية العقود</w:t>
      </w:r>
      <w:r w:rsidR="00E039B6" w:rsidRPr="00044FDA">
        <w:rPr>
          <w:rFonts w:ascii="Traditional Arabic" w:hAnsi="Traditional Arabic" w:cs="Traditional Arabic"/>
          <w:sz w:val="32"/>
          <w:szCs w:val="32"/>
          <w:rtl/>
          <w:lang w:bidi="ar-JO"/>
        </w:rPr>
        <w:t>؟.فإن فهم ما سبق يترتب عليه فهم حقوق الزوجين بخاصة حقوق الزوجة ، وما قيل في فهم</w:t>
      </w:r>
      <w:r w:rsidR="00F3629B" w:rsidRPr="00044FDA">
        <w:rPr>
          <w:rFonts w:ascii="Traditional Arabic" w:hAnsi="Traditional Arabic" w:cs="Traditional Arabic"/>
          <w:sz w:val="32"/>
          <w:szCs w:val="32"/>
          <w:rtl/>
          <w:lang w:bidi="ar-JO"/>
        </w:rPr>
        <w:t xml:space="preserve"> مبنى الرابطة الزوجية يقال في حقوقها</w:t>
      </w:r>
      <w:r w:rsidR="002A35D0" w:rsidRPr="00044FDA">
        <w:rPr>
          <w:rFonts w:ascii="Traditional Arabic" w:hAnsi="Traditional Arabic" w:cs="Traditional Arabic"/>
          <w:sz w:val="32"/>
          <w:szCs w:val="32"/>
          <w:rtl/>
          <w:lang w:bidi="ar-JO"/>
        </w:rPr>
        <w:t xml:space="preserve"> ،</w:t>
      </w:r>
      <w:r w:rsidR="00F3629B" w:rsidRPr="00044FDA">
        <w:rPr>
          <w:rFonts w:ascii="Traditional Arabic" w:hAnsi="Traditional Arabic" w:cs="Traditional Arabic"/>
          <w:sz w:val="32"/>
          <w:szCs w:val="32"/>
          <w:rtl/>
          <w:lang w:bidi="ar-JO"/>
        </w:rPr>
        <w:t xml:space="preserve"> فالله </w:t>
      </w:r>
      <w:r w:rsidR="002A35D0" w:rsidRPr="00044FDA">
        <w:rPr>
          <w:rFonts w:ascii="Traditional Arabic" w:hAnsi="Traditional Arabic" w:cs="Traditional Arabic"/>
          <w:sz w:val="32"/>
          <w:szCs w:val="32"/>
          <w:rtl/>
          <w:lang w:bidi="ar-JO"/>
        </w:rPr>
        <w:t>تعالى قد ساوي</w:t>
      </w:r>
      <w:r w:rsidR="00DC4743" w:rsidRPr="00044FDA">
        <w:rPr>
          <w:rFonts w:ascii="Traditional Arabic" w:hAnsi="Traditional Arabic" w:cs="Traditional Arabic"/>
          <w:sz w:val="32"/>
          <w:szCs w:val="32"/>
          <w:rtl/>
          <w:lang w:bidi="ar-JO"/>
        </w:rPr>
        <w:t xml:space="preserve"> </w:t>
      </w:r>
      <w:r w:rsidR="002A35D0" w:rsidRPr="00044FDA">
        <w:rPr>
          <w:rFonts w:ascii="Traditional Arabic" w:hAnsi="Traditional Arabic" w:cs="Traditional Arabic"/>
          <w:sz w:val="32"/>
          <w:szCs w:val="32"/>
          <w:rtl/>
          <w:lang w:bidi="ar-JO"/>
        </w:rPr>
        <w:t xml:space="preserve"> بين الزوجين </w:t>
      </w:r>
      <w:r w:rsidR="00F3629B" w:rsidRPr="00044FDA">
        <w:rPr>
          <w:rFonts w:ascii="Traditional Arabic" w:hAnsi="Traditional Arabic" w:cs="Traditional Arabic"/>
          <w:sz w:val="32"/>
          <w:szCs w:val="32"/>
          <w:rtl/>
          <w:lang w:bidi="ar-JO"/>
        </w:rPr>
        <w:t>في الحقوق الزوجي</w:t>
      </w:r>
      <w:r w:rsidR="00DC4743" w:rsidRPr="00044FDA">
        <w:rPr>
          <w:rFonts w:ascii="Traditional Arabic" w:hAnsi="Traditional Arabic" w:cs="Traditional Arabic"/>
          <w:sz w:val="32"/>
          <w:szCs w:val="32"/>
          <w:rtl/>
          <w:lang w:bidi="ar-JO"/>
        </w:rPr>
        <w:t>ة ، وخص</w:t>
      </w:r>
      <w:r w:rsidR="00F3629B" w:rsidRPr="00044FDA">
        <w:rPr>
          <w:rFonts w:ascii="Traditional Arabic" w:hAnsi="Traditional Arabic" w:cs="Traditional Arabic"/>
          <w:sz w:val="32"/>
          <w:szCs w:val="32"/>
          <w:rtl/>
          <w:lang w:bidi="ar-JO"/>
        </w:rPr>
        <w:t xml:space="preserve"> الزوج ب</w:t>
      </w:r>
      <w:r w:rsidR="002A35D0" w:rsidRPr="00044FDA">
        <w:rPr>
          <w:rFonts w:ascii="Traditional Arabic" w:hAnsi="Traditional Arabic" w:cs="Traditional Arabic"/>
          <w:sz w:val="32"/>
          <w:szCs w:val="32"/>
          <w:rtl/>
          <w:lang w:bidi="ar-JO"/>
        </w:rPr>
        <w:t>حق واحد "</w:t>
      </w:r>
      <w:r w:rsidR="00DC4743" w:rsidRPr="00044FDA">
        <w:rPr>
          <w:rFonts w:ascii="Traditional Arabic" w:hAnsi="Traditional Arabic" w:cs="Traditional Arabic"/>
          <w:sz w:val="32"/>
          <w:szCs w:val="32"/>
          <w:rtl/>
          <w:lang w:bidi="ar-JO"/>
        </w:rPr>
        <w:t xml:space="preserve"> القوامة</w:t>
      </w:r>
      <w:r w:rsidR="002A35D0" w:rsidRPr="00044FDA">
        <w:rPr>
          <w:rFonts w:ascii="Traditional Arabic" w:hAnsi="Traditional Arabic" w:cs="Traditional Arabic"/>
          <w:sz w:val="32"/>
          <w:szCs w:val="32"/>
          <w:rtl/>
          <w:lang w:bidi="ar-JO"/>
        </w:rPr>
        <w:t>"</w:t>
      </w:r>
      <w:r w:rsidR="00F3629B" w:rsidRPr="00044FDA">
        <w:rPr>
          <w:rFonts w:ascii="Traditional Arabic" w:hAnsi="Traditional Arabic" w:cs="Traditional Arabic"/>
          <w:sz w:val="32"/>
          <w:szCs w:val="32"/>
          <w:rtl/>
          <w:lang w:bidi="ar-JO"/>
        </w:rPr>
        <w:t xml:space="preserve"> </w:t>
      </w:r>
      <w:r w:rsidR="00DC4743" w:rsidRPr="00044FDA">
        <w:rPr>
          <w:rFonts w:ascii="Traditional Arabic" w:hAnsi="Traditional Arabic" w:cs="Traditional Arabic"/>
          <w:sz w:val="32"/>
          <w:szCs w:val="32"/>
          <w:rtl/>
          <w:lang w:bidi="ar-JO"/>
        </w:rPr>
        <w:t>.</w:t>
      </w:r>
    </w:p>
    <w:p w:rsidR="00EF19AD" w:rsidRPr="00044FDA" w:rsidRDefault="00F3629B" w:rsidP="00AA20FA">
      <w:pPr>
        <w:jc w:val="right"/>
        <w:rPr>
          <w:rFonts w:ascii="Traditional Arabic" w:hAnsi="Traditional Arabic" w:cs="Traditional Arabic"/>
          <w:sz w:val="32"/>
          <w:szCs w:val="32"/>
        </w:rPr>
      </w:pPr>
      <w:r w:rsidRPr="00044FDA">
        <w:rPr>
          <w:rFonts w:ascii="Traditional Arabic" w:hAnsi="Traditional Arabic" w:cs="Traditional Arabic"/>
          <w:sz w:val="32"/>
          <w:szCs w:val="32"/>
          <w:rtl/>
          <w:lang w:bidi="ar-JO"/>
        </w:rPr>
        <w:t xml:space="preserve">فالبحث  سوف يجيب عن الأسئلة السابقة مغترفا من معين آيات الكتاب العزير في مقاصد الرابطة </w:t>
      </w:r>
      <w:r w:rsidR="002A35D0" w:rsidRPr="00044FDA">
        <w:rPr>
          <w:rFonts w:ascii="Traditional Arabic" w:hAnsi="Traditional Arabic" w:cs="Traditional Arabic"/>
          <w:sz w:val="32"/>
          <w:szCs w:val="32"/>
          <w:rtl/>
          <w:lang w:bidi="ar-JO"/>
        </w:rPr>
        <w:t>الزوجية  وحقوقها ، ومستقرأ من المشكاة النبوية مع تركيز على اجتهادات الصحابة رضوان الله عليهم</w:t>
      </w:r>
      <w:r w:rsidR="00E05DE1" w:rsidRPr="00044FDA">
        <w:rPr>
          <w:rFonts w:ascii="Traditional Arabic" w:hAnsi="Traditional Arabic" w:cs="Traditional Arabic"/>
          <w:sz w:val="32"/>
          <w:szCs w:val="32"/>
          <w:rtl/>
          <w:lang w:bidi="ar-JO"/>
        </w:rPr>
        <w:t xml:space="preserve"> وأخص منهم حبر الأمة وترجمانها عبدالله بن عباس –رضى الله عنهما-  </w:t>
      </w:r>
      <w:r w:rsidR="002A35D0" w:rsidRPr="00044FDA">
        <w:rPr>
          <w:rFonts w:ascii="Traditional Arabic" w:hAnsi="Traditional Arabic" w:cs="Traditional Arabic"/>
          <w:sz w:val="32"/>
          <w:szCs w:val="32"/>
          <w:rtl/>
          <w:lang w:bidi="ar-JO"/>
        </w:rPr>
        <w:t xml:space="preserve"> الذين فهموا مقاصد التشريع ولم يتأثروا بالصناعة الفقهية –</w:t>
      </w:r>
      <w:r w:rsidR="00E05DE1" w:rsidRPr="00044FDA">
        <w:rPr>
          <w:rFonts w:ascii="Traditional Arabic" w:hAnsi="Traditional Arabic" w:cs="Traditional Arabic"/>
          <w:sz w:val="32"/>
          <w:szCs w:val="32"/>
          <w:rtl/>
          <w:lang w:bidi="ar-JO"/>
        </w:rPr>
        <w:t>مثل</w:t>
      </w:r>
      <w:r w:rsidR="00AA20FA" w:rsidRPr="00044FDA">
        <w:rPr>
          <w:rFonts w:ascii="Traditional Arabic" w:hAnsi="Traditional Arabic" w:cs="Traditional Arabic" w:hint="cs"/>
          <w:sz w:val="32"/>
          <w:szCs w:val="32"/>
          <w:rtl/>
        </w:rPr>
        <w:t>ما</w:t>
      </w:r>
      <w:r w:rsidR="00E05DE1" w:rsidRPr="00044FDA">
        <w:rPr>
          <w:rFonts w:ascii="Traditional Arabic" w:hAnsi="Traditional Arabic" w:cs="Traditional Arabic"/>
          <w:sz w:val="32"/>
          <w:szCs w:val="32"/>
          <w:rtl/>
          <w:lang w:bidi="ar-JO"/>
        </w:rPr>
        <w:t xml:space="preserve"> </w:t>
      </w:r>
      <w:r w:rsidR="002A35D0" w:rsidRPr="00044FDA">
        <w:rPr>
          <w:rFonts w:ascii="Traditional Arabic" w:hAnsi="Traditional Arabic" w:cs="Traditional Arabic"/>
          <w:sz w:val="32"/>
          <w:szCs w:val="32"/>
          <w:rtl/>
          <w:lang w:bidi="ar-JO"/>
        </w:rPr>
        <w:t>- تأثر بعض الفقهاء</w:t>
      </w:r>
      <w:r w:rsidR="00E05DE1" w:rsidRPr="00044FDA">
        <w:rPr>
          <w:rFonts w:ascii="Traditional Arabic" w:hAnsi="Traditional Arabic" w:cs="Traditional Arabic"/>
          <w:sz w:val="32"/>
          <w:szCs w:val="32"/>
          <w:rtl/>
          <w:lang w:bidi="ar-JO"/>
        </w:rPr>
        <w:t xml:space="preserve"> بها</w:t>
      </w:r>
      <w:r w:rsidR="002A35D0" w:rsidRPr="00044FDA">
        <w:rPr>
          <w:rFonts w:ascii="Traditional Arabic" w:hAnsi="Traditional Arabic" w:cs="Traditional Arabic"/>
          <w:sz w:val="32"/>
          <w:szCs w:val="32"/>
          <w:rtl/>
          <w:lang w:bidi="ar-JO"/>
        </w:rPr>
        <w:t xml:space="preserve"> </w:t>
      </w:r>
      <w:r w:rsidR="00E05DE1" w:rsidRPr="00044FDA">
        <w:rPr>
          <w:rFonts w:ascii="Traditional Arabic" w:hAnsi="Traditional Arabic" w:cs="Traditional Arabic"/>
          <w:sz w:val="32"/>
          <w:szCs w:val="32"/>
          <w:rtl/>
          <w:lang w:bidi="ar-JO"/>
        </w:rPr>
        <w:t>.</w:t>
      </w:r>
    </w:p>
    <w:p w:rsidR="00181B1B" w:rsidRPr="00044FDA" w:rsidRDefault="00181B1B" w:rsidP="00EF19AD">
      <w:pPr>
        <w:jc w:val="right"/>
        <w:rPr>
          <w:rFonts w:ascii="Traditional Arabic" w:hAnsi="Traditional Arabic" w:cs="Traditional Arabic"/>
          <w:sz w:val="32"/>
          <w:szCs w:val="32"/>
        </w:rPr>
      </w:pPr>
    </w:p>
    <w:p w:rsidR="00B121D7" w:rsidRPr="005E60EA" w:rsidRDefault="00975E45" w:rsidP="00181B1B">
      <w:pPr>
        <w:jc w:val="right"/>
        <w:rPr>
          <w:rFonts w:ascii="Traditional Arabic" w:hAnsi="Traditional Arabic" w:cs="Traditional Arabic"/>
          <w:b/>
          <w:bCs/>
          <w:sz w:val="32"/>
          <w:szCs w:val="32"/>
          <w:rtl/>
        </w:rPr>
      </w:pPr>
      <w:r w:rsidRPr="005E60EA">
        <w:rPr>
          <w:rFonts w:ascii="Traditional Arabic" w:hAnsi="Traditional Arabic" w:cs="Traditional Arabic"/>
          <w:b/>
          <w:bCs/>
          <w:sz w:val="32"/>
          <w:szCs w:val="32"/>
          <w:rtl/>
        </w:rPr>
        <w:t>المودة والرحمة في أسس الرابطة الزوجية</w:t>
      </w:r>
      <w:r w:rsidR="00181B1B" w:rsidRPr="005E60EA">
        <w:rPr>
          <w:rFonts w:ascii="Traditional Arabic" w:hAnsi="Traditional Arabic" w:cs="Traditional Arabic"/>
          <w:b/>
          <w:bCs/>
          <w:sz w:val="32"/>
          <w:szCs w:val="32"/>
          <w:rtl/>
        </w:rPr>
        <w:t xml:space="preserve"> في القرآن الكريم:</w:t>
      </w:r>
    </w:p>
    <w:p w:rsidR="00953B63" w:rsidRPr="00044FDA" w:rsidRDefault="00F91475" w:rsidP="00032B91">
      <w:pPr>
        <w:jc w:val="right"/>
        <w:rPr>
          <w:rFonts w:ascii="Traditional Arabic" w:hAnsi="Traditional Arabic" w:cs="Traditional Arabic"/>
          <w:sz w:val="32"/>
          <w:szCs w:val="32"/>
          <w:rtl/>
        </w:rPr>
      </w:pPr>
      <w:r w:rsidRPr="00044FDA">
        <w:rPr>
          <w:rFonts w:ascii="Traditional Arabic" w:hAnsi="Traditional Arabic" w:cs="Traditional Arabic" w:hint="cs"/>
          <w:sz w:val="32"/>
          <w:szCs w:val="32"/>
          <w:rtl/>
        </w:rPr>
        <w:t xml:space="preserve">جعل الله تعالى أساس العلاقة الزوجية هي المودة والرحمة وجعل ذلك آية من آيات </w:t>
      </w:r>
      <w:r w:rsidR="00A3208E" w:rsidRPr="00044FDA">
        <w:rPr>
          <w:rFonts w:ascii="Traditional Arabic" w:hAnsi="Traditional Arabic" w:cs="Traditional Arabic" w:hint="cs"/>
          <w:sz w:val="32"/>
          <w:szCs w:val="32"/>
          <w:rtl/>
        </w:rPr>
        <w:t>الله تعالى " ومن آياته أن خلق لكم من أنفسكم أزواج</w:t>
      </w:r>
      <w:r w:rsidR="00012C19">
        <w:rPr>
          <w:rFonts w:ascii="Traditional Arabic" w:hAnsi="Traditional Arabic" w:cs="Traditional Arabic" w:hint="cs"/>
          <w:sz w:val="32"/>
          <w:szCs w:val="32"/>
          <w:rtl/>
        </w:rPr>
        <w:t>ا لتسكنوا إليها</w:t>
      </w:r>
      <w:r w:rsidR="005E60EA">
        <w:rPr>
          <w:rFonts w:ascii="Traditional Arabic" w:hAnsi="Traditional Arabic" w:cs="Traditional Arabic" w:hint="cs"/>
          <w:sz w:val="32"/>
          <w:szCs w:val="32"/>
          <w:rtl/>
        </w:rPr>
        <w:t xml:space="preserve"> وجعل بينكم مودة ورحمة</w:t>
      </w:r>
      <w:r w:rsidR="00012C19">
        <w:rPr>
          <w:rFonts w:ascii="Traditional Arabic" w:hAnsi="Traditional Arabic" w:cs="Traditional Arabic" w:hint="cs"/>
          <w:sz w:val="32"/>
          <w:szCs w:val="32"/>
          <w:rtl/>
        </w:rPr>
        <w:t>.</w:t>
      </w:r>
      <w:r w:rsidR="00A3208E" w:rsidRPr="00044FDA">
        <w:rPr>
          <w:rFonts w:ascii="Traditional Arabic" w:hAnsi="Traditional Arabic" w:cs="Traditional Arabic" w:hint="cs"/>
          <w:sz w:val="32"/>
          <w:szCs w:val="32"/>
          <w:rtl/>
        </w:rPr>
        <w:t>"</w:t>
      </w:r>
      <w:r w:rsidRPr="00044FDA">
        <w:rPr>
          <w:rFonts w:ascii="Traditional Arabic" w:hAnsi="Traditional Arabic" w:cs="Traditional Arabic"/>
          <w:sz w:val="32"/>
          <w:szCs w:val="32"/>
          <w:rtl/>
        </w:rPr>
        <w:t>وخير من</w:t>
      </w:r>
      <w:r w:rsidR="00032B91" w:rsidRPr="00044FDA">
        <w:rPr>
          <w:rFonts w:ascii="Traditional Arabic" w:hAnsi="Traditional Arabic" w:cs="Traditional Arabic" w:hint="cs"/>
          <w:sz w:val="32"/>
          <w:szCs w:val="32"/>
          <w:rtl/>
        </w:rPr>
        <w:t xml:space="preserve"> ينيط اللثام غن ذلك</w:t>
      </w:r>
      <w:r w:rsidRPr="00044FDA">
        <w:rPr>
          <w:rFonts w:ascii="Traditional Arabic" w:hAnsi="Traditional Arabic" w:cs="Traditional Arabic"/>
          <w:sz w:val="32"/>
          <w:szCs w:val="32"/>
          <w:rtl/>
        </w:rPr>
        <w:t xml:space="preserve"> </w:t>
      </w:r>
      <w:r w:rsidR="00953B63" w:rsidRPr="00044FDA">
        <w:rPr>
          <w:rFonts w:ascii="Traditional Arabic" w:hAnsi="Traditional Arabic" w:cs="Traditional Arabic"/>
          <w:sz w:val="32"/>
          <w:szCs w:val="32"/>
          <w:rtl/>
        </w:rPr>
        <w:t xml:space="preserve"> ببيانه الرائع سيد قطب –رحمه الله-</w:t>
      </w:r>
      <w:r w:rsidRPr="00044FDA">
        <w:rPr>
          <w:rFonts w:ascii="Traditional Arabic" w:hAnsi="Traditional Arabic" w:cs="Traditional Arabic" w:hint="cs"/>
          <w:sz w:val="32"/>
          <w:szCs w:val="32"/>
          <w:rtl/>
        </w:rPr>
        <w:t xml:space="preserve"> </w:t>
      </w:r>
      <w:r w:rsidR="00953B63" w:rsidRPr="00044FDA">
        <w:rPr>
          <w:rFonts w:ascii="Traditional Arabic" w:hAnsi="Traditional Arabic" w:cs="Traditional Arabic"/>
          <w:sz w:val="32"/>
          <w:szCs w:val="32"/>
          <w:rtl/>
        </w:rPr>
        <w:t>فقال</w:t>
      </w:r>
      <w:r w:rsidR="00A3208E" w:rsidRPr="00044FDA">
        <w:rPr>
          <w:rFonts w:ascii="Traditional Arabic" w:hAnsi="Traditional Arabic" w:cs="Traditional Arabic" w:hint="cs"/>
          <w:sz w:val="32"/>
          <w:szCs w:val="32"/>
          <w:rtl/>
        </w:rPr>
        <w:t>"</w:t>
      </w:r>
      <w:r w:rsidR="00A3208E" w:rsidRPr="00044FDA">
        <w:rPr>
          <w:rFonts w:ascii="Traditional Arabic" w:hAnsi="Traditional Arabic" w:cs="Traditional Arabic" w:hint="cs"/>
          <w:sz w:val="32"/>
          <w:szCs w:val="32"/>
          <w:rtl/>
          <w:lang w:bidi="ar-JO"/>
        </w:rPr>
        <w:t>..للإ</w:t>
      </w:r>
      <w:r w:rsidR="00953B63" w:rsidRPr="00044FDA">
        <w:rPr>
          <w:rFonts w:ascii="Traditional Arabic" w:hAnsi="Traditional Arabic" w:cs="Traditional Arabic"/>
          <w:sz w:val="32"/>
          <w:szCs w:val="32"/>
          <w:rtl/>
          <w:lang w:bidi="ar-JO"/>
        </w:rPr>
        <w:t>سلام نظام أسرة. البيت في اعتباره مثابة وسكن، في ظله تلتقي النفوس على المودة والرحمة والتعاطف والستر والتجمل والحصانة والطهر وفي كنفه تنبت الطفولة، وتدرج الحداثة ومنه تمتد وشائج الرحمة وأواصر التكافلومن ثم يصور العلاقة البيتية تصويرا رفافا شفيفا، يشع منه التعاطف، وترف فيه الظلال، ويشيع فيه الندى، ويفوح منه العبير: «ومن آياته أن خلق لكم من أنفسكم أزواجا لتسكنوا إليها وجعل بينكم مودة ورحمة» .. «هن لباس لكم وأنتم لباس لهن» .. فهي صلة النفس بالنفس، وهي صلة السكن والقرار، وهي صلة المودة والرحمة، وهي صلة الستر والتجمل. وإن الإنسان ليحس في الألفاظ ذاتها حنوا ورفقا، ويستروح من خلالها نداوة وظلا. وإنها لتعبير كامل عن حقيقة الصلة التي يفترضها الإسلام لذلك الرباط الإنساني الرفيق الوثيق. ذلك في الوقت الذي يلحظ فيه أغراض ذلك الرباط كلها، بما فيها امتداد الحياة بالنسل، فيمنح هذه الأغراض كلها طابع النظافة والبراءة، ويعترف بطهارتها وجديتها</w:t>
      </w:r>
      <w:r w:rsidR="00A3208E" w:rsidRPr="00044FDA">
        <w:rPr>
          <w:rFonts w:ascii="Traditional Arabic" w:hAnsi="Traditional Arabic" w:cs="Traditional Arabic" w:hint="cs"/>
          <w:sz w:val="32"/>
          <w:szCs w:val="32"/>
          <w:rtl/>
          <w:lang w:bidi="ar-JO"/>
        </w:rPr>
        <w:t>.."</w:t>
      </w:r>
      <w:r w:rsidR="00B72F6B" w:rsidRPr="00044FDA">
        <w:rPr>
          <w:rStyle w:val="FootnoteReference"/>
          <w:sz w:val="32"/>
          <w:szCs w:val="32"/>
          <w:rtl/>
          <w:lang w:bidi="ar-JO"/>
        </w:rPr>
        <w:footnoteReference w:id="1"/>
      </w:r>
    </w:p>
    <w:p w:rsidR="00985769" w:rsidRPr="00044FDA" w:rsidRDefault="00985769" w:rsidP="00801C83">
      <w:pPr>
        <w:rPr>
          <w:rFonts w:ascii="Traditional Arabic" w:hAnsi="Traditional Arabic" w:cs="Traditional Arabic"/>
          <w:sz w:val="32"/>
          <w:szCs w:val="32"/>
          <w:rtl/>
        </w:rPr>
      </w:pPr>
    </w:p>
    <w:p w:rsidR="00985769" w:rsidRPr="00801C83" w:rsidRDefault="00985769" w:rsidP="00181B1B">
      <w:pPr>
        <w:jc w:val="right"/>
        <w:rPr>
          <w:rFonts w:ascii="Traditional Arabic" w:hAnsi="Traditional Arabic" w:cs="Traditional Arabic"/>
          <w:b/>
          <w:bCs/>
          <w:sz w:val="32"/>
          <w:szCs w:val="32"/>
          <w:rtl/>
        </w:rPr>
      </w:pPr>
      <w:r w:rsidRPr="00801C83">
        <w:rPr>
          <w:rFonts w:ascii="Traditional Arabic" w:hAnsi="Traditional Arabic" w:cs="Traditional Arabic"/>
          <w:b/>
          <w:bCs/>
          <w:sz w:val="32"/>
          <w:szCs w:val="32"/>
          <w:rtl/>
        </w:rPr>
        <w:t>مقاصد التشريع في عقد النكاح:</w:t>
      </w:r>
    </w:p>
    <w:p w:rsidR="00990037" w:rsidRPr="00044FDA" w:rsidRDefault="004032F8" w:rsidP="00945C30">
      <w:pPr>
        <w:jc w:val="right"/>
        <w:rPr>
          <w:rFonts w:ascii="Traditional Arabic" w:hAnsi="Traditional Arabic" w:cs="Traditional Arabic"/>
          <w:sz w:val="32"/>
          <w:szCs w:val="32"/>
          <w:rtl/>
        </w:rPr>
      </w:pPr>
      <w:r w:rsidRPr="00044FDA">
        <w:rPr>
          <w:rFonts w:ascii="Traditional Arabic" w:hAnsi="Traditional Arabic" w:cs="Traditional Arabic"/>
          <w:sz w:val="32"/>
          <w:szCs w:val="32"/>
          <w:rtl/>
        </w:rPr>
        <w:t>التشريع الإسلامي في الزواج قد جاء بمقاصد عدة في شرعية النكاح .فليس قضاء الوطر مقصده الوحيد"..</w:t>
      </w:r>
      <w:r w:rsidR="00990037" w:rsidRPr="00044FDA">
        <w:rPr>
          <w:rFonts w:ascii="Traditional Arabic" w:hAnsi="Traditional Arabic" w:cs="Traditional Arabic"/>
          <w:sz w:val="32"/>
          <w:szCs w:val="32"/>
          <w:rtl/>
        </w:rPr>
        <w:t xml:space="preserve"> وإن كان العفاف أحد مقاصده ولكن هدفه الأسمى تكوين الأسرة على أساس المودة والرحمة بين الزوجين وذلك لإيجاد النسل وحفظ النوع الإنساني، كما أن من مقاصد الزواج سلامة المجتمع من الانحراف فعقد الزواج بالإضافة إلى أنه عقد يشبه سائر العقود من ناحية إلا أنه يمتاز عنها بأنه يكون رابطة وعلاقة روحية </w:t>
      </w:r>
      <w:r w:rsidR="00990037" w:rsidRPr="00044FDA">
        <w:rPr>
          <w:rFonts w:ascii="Traditional Arabic" w:hAnsi="Traditional Arabic" w:cs="Traditional Arabic"/>
          <w:sz w:val="32"/>
          <w:szCs w:val="32"/>
          <w:rtl/>
        </w:rPr>
        <w:lastRenderedPageBreak/>
        <w:t>مقدسة بين الزوجين تليق بكرامة الإنسان الذي هو محله وقد سمى الله هذا العقد بالميثاق الغليظ فقال تعالى: {وَأَخَذْنَ مِنكُم مِّيثَاقاً غَلِيظاً}</w:t>
      </w:r>
      <w:r w:rsidR="00990037" w:rsidRPr="00044FDA">
        <w:rPr>
          <w:rFonts w:ascii="Traditional Arabic" w:hAnsi="Traditional Arabic" w:cs="Traditional Arabic"/>
          <w:sz w:val="32"/>
          <w:szCs w:val="32"/>
          <w:vertAlign w:val="superscript"/>
          <w:rtl/>
        </w:rPr>
        <w:t>(</w:t>
      </w:r>
      <w:r w:rsidR="00990037" w:rsidRPr="00044FDA">
        <w:rPr>
          <w:rFonts w:ascii="Traditional Arabic" w:hAnsi="Traditional Arabic" w:cs="Traditional Arabic"/>
          <w:sz w:val="32"/>
          <w:szCs w:val="32"/>
          <w:vertAlign w:val="superscript"/>
          <w:rtl/>
        </w:rPr>
        <w:footnoteReference w:id="2"/>
      </w:r>
      <w:r w:rsidR="00990037" w:rsidRPr="00044FDA">
        <w:rPr>
          <w:rFonts w:ascii="Traditional Arabic" w:hAnsi="Traditional Arabic" w:cs="Traditional Arabic"/>
          <w:sz w:val="32"/>
          <w:szCs w:val="32"/>
          <w:vertAlign w:val="superscript"/>
          <w:rtl/>
        </w:rPr>
        <w:t>)</w:t>
      </w:r>
      <w:r w:rsidR="00990037" w:rsidRPr="00044FDA">
        <w:rPr>
          <w:rFonts w:ascii="Traditional Arabic" w:hAnsi="Traditional Arabic" w:cs="Traditional Arabic"/>
          <w:sz w:val="32"/>
          <w:szCs w:val="32"/>
          <w:rtl/>
        </w:rPr>
        <w:t xml:space="preserve">ومن هنا نجد أن عقد الزواج من أخطر العقود التي يُجريها الإنسان طيلة حياته لأنه موضوعه الحياة الإنسانية وهو عقد يعقد على أساس الدوام إلى نهاية الحياة ولهذا جعل له مقدمات لم تجعل لغيرة من العقود واهتم به الإسلام أكثر من أي عقد آخر لما له من خطر وشأن كبير </w:t>
      </w:r>
      <w:r w:rsidR="00945C30" w:rsidRPr="00044FDA">
        <w:rPr>
          <w:rFonts w:ascii="Traditional Arabic" w:hAnsi="Traditional Arabic" w:cs="Traditional Arabic" w:hint="cs"/>
          <w:sz w:val="32"/>
          <w:szCs w:val="32"/>
          <w:vertAlign w:val="superscript"/>
          <w:rtl/>
        </w:rPr>
        <w:t>.."</w:t>
      </w:r>
      <w:r w:rsidR="001A3158" w:rsidRPr="00044FDA">
        <w:rPr>
          <w:rStyle w:val="FootnoteReference"/>
          <w:rFonts w:ascii="Traditional Arabic" w:hAnsi="Traditional Arabic" w:cs="Traditional Arabic"/>
          <w:sz w:val="32"/>
          <w:szCs w:val="32"/>
          <w:rtl/>
        </w:rPr>
        <w:footnoteReference w:id="3"/>
      </w:r>
    </w:p>
    <w:p w:rsidR="00876689" w:rsidRPr="00801C83" w:rsidRDefault="00876689" w:rsidP="00876689">
      <w:pPr>
        <w:jc w:val="right"/>
        <w:rPr>
          <w:rFonts w:ascii="Traditional Arabic" w:eastAsia="Times New Roman" w:hAnsi="Traditional Arabic" w:cs="Traditional Arabic"/>
          <w:b/>
          <w:bCs/>
          <w:sz w:val="32"/>
          <w:szCs w:val="32"/>
          <w:rtl/>
        </w:rPr>
      </w:pPr>
      <w:r w:rsidRPr="00801C83">
        <w:rPr>
          <w:rFonts w:ascii="Traditional Arabic" w:eastAsia="Times New Roman" w:hAnsi="Traditional Arabic" w:cs="Traditional Arabic"/>
          <w:b/>
          <w:bCs/>
          <w:sz w:val="32"/>
          <w:szCs w:val="32"/>
          <w:rtl/>
        </w:rPr>
        <w:t>هل هناك فرق بين لفظة الزوج والمرأة في القرآن الكريم؟</w:t>
      </w:r>
      <w:r w:rsidRPr="00801C83">
        <w:rPr>
          <w:rFonts w:ascii="Traditional Arabic" w:eastAsia="Times New Roman" w:hAnsi="Traditional Arabic" w:cs="Traditional Arabic"/>
          <w:b/>
          <w:bCs/>
          <w:sz w:val="32"/>
          <w:szCs w:val="32"/>
        </w:rPr>
        <w:t xml:space="preserve"> </w:t>
      </w:r>
    </w:p>
    <w:p w:rsidR="00876689" w:rsidRPr="00044FDA" w:rsidRDefault="00876689" w:rsidP="00876689">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lang w:bidi="ar-JO"/>
        </w:rPr>
        <w:t>ذهبت الكاتبة بنت الشاطئ إلى الفرق بين لفظة الزوج وامرأة في القرآن الكريم فلفظة الزوج تأتي في القرآن الكريم بمعنى السكن والمودة والرحمة كما في سورة آل عمران 15، والنساء 56، والزخرف 70، ويس 56 فإذا تعطلت آيتها من السكن والمودة والرحمة، بخيانة أو تباين في العقدية، فامرأة لا زوج: {امْرَأَتُ الْعَزِيزِ تُرَاوِدُ فَتَاهَا عَنْ نَفْسِهِ قَدْ شَغَفَهَا حُبًّا} يوسف 30، 51{امْرَأَتَ نُوحٍ وَامْرَأَتَ لُوطٍ كَانَتَا تَحْتَ عَبْدَيْنِ مِنْ عِبَادِنَا صَالِحَيْنِ فَخَانَتَاهُمَا فَلَمْ يُغْنِيَا عَنْهُمَا مِنَ اللَّهِ شَيْئًا} التحريم 10</w:t>
      </w:r>
    </w:p>
    <w:p w:rsidR="00876689" w:rsidRPr="00044FDA" w:rsidRDefault="00876689" w:rsidP="00876689">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lang w:bidi="ar-JO"/>
        </w:rPr>
        <w:t>- ومعها في امرأة لوط، آيات: العنكبوت 33، النمل 57، الحجر 60، الذاريات 81، الأعراف 83."امرأة فرعون" وقد تعطلت آية الزوجية بينهما، بإيمانها وكفره: التحريم 11 وحكمة الزوجية في الإنسان وسائر الكائنات الحية من حيوان ونبات، هي اتصال الحياة بالتوالد. وفي هذا السياق يكون المقام لكلمة زوج، وزوجين وأزواج، من ذكر وأنثى، كآيات: النساء 1، هود 40، الشورى 11، يس 36، الذاريات 49، النجم 45، النبأ 8.</w:t>
      </w:r>
      <w:r w:rsidRPr="00044FDA">
        <w:rPr>
          <w:rStyle w:val="FootnoteReference"/>
          <w:rFonts w:ascii="Traditional Arabic" w:hAnsi="Traditional Arabic" w:cs="Traditional Arabic"/>
          <w:sz w:val="32"/>
          <w:szCs w:val="32"/>
          <w:rtl/>
          <w:lang w:bidi="ar-JO"/>
        </w:rPr>
        <w:footnoteReference w:id="4"/>
      </w:r>
    </w:p>
    <w:p w:rsidR="00A40AA0" w:rsidRDefault="00876689" w:rsidP="005E60EA">
      <w:pPr>
        <w:autoSpaceDE w:val="0"/>
        <w:autoSpaceDN w:val="0"/>
        <w:bidi/>
        <w:adjustRightInd w:val="0"/>
        <w:spacing w:after="0" w:line="240" w:lineRule="auto"/>
        <w:rPr>
          <w:rFonts w:ascii="Traditional Arabic" w:hAnsi="Traditional Arabic" w:cs="Traditional Arabic" w:hint="cs"/>
          <w:sz w:val="32"/>
          <w:szCs w:val="32"/>
          <w:rtl/>
          <w:lang w:bidi="ar-JO"/>
        </w:rPr>
      </w:pPr>
      <w:r w:rsidRPr="00044FDA">
        <w:rPr>
          <w:rFonts w:ascii="Traditional Arabic" w:hAnsi="Traditional Arabic" w:cs="Traditional Arabic"/>
          <w:sz w:val="32"/>
          <w:szCs w:val="32"/>
          <w:rtl/>
          <w:lang w:bidi="ar-JO"/>
        </w:rPr>
        <w:t>لكن يرد إلى ما ذهبت إليه بنت الشاطئ  قوله تعالى في سورة المسد " ..وامرأته حمالة الحطب" بأنهما كانا يدا واحدة في الشرك ومحاربة النبي صلى الله عليه وسلم.</w:t>
      </w:r>
    </w:p>
    <w:p w:rsidR="005E60EA" w:rsidRPr="00801C83" w:rsidRDefault="005E60EA" w:rsidP="005E60EA">
      <w:pPr>
        <w:autoSpaceDE w:val="0"/>
        <w:autoSpaceDN w:val="0"/>
        <w:bidi/>
        <w:adjustRightInd w:val="0"/>
        <w:spacing w:after="0" w:line="240" w:lineRule="auto"/>
        <w:rPr>
          <w:rFonts w:ascii="Traditional Arabic" w:hAnsi="Traditional Arabic" w:cs="Traditional Arabic"/>
          <w:b/>
          <w:bCs/>
          <w:sz w:val="32"/>
          <w:szCs w:val="32"/>
          <w:rtl/>
          <w:lang w:bidi="ar-JO"/>
        </w:rPr>
      </w:pPr>
    </w:p>
    <w:p w:rsidR="005E60EA" w:rsidRPr="00801C83" w:rsidRDefault="00944F92" w:rsidP="005E60EA">
      <w:pPr>
        <w:spacing w:line="240" w:lineRule="auto"/>
        <w:jc w:val="right"/>
        <w:rPr>
          <w:rFonts w:ascii="Traditional Arabic" w:hAnsi="Traditional Arabic" w:cs="Traditional Arabic" w:hint="cs"/>
          <w:b/>
          <w:bCs/>
          <w:sz w:val="32"/>
          <w:szCs w:val="32"/>
          <w:rtl/>
          <w:lang w:bidi="ar-JO"/>
        </w:rPr>
      </w:pPr>
      <w:r w:rsidRPr="00801C83">
        <w:rPr>
          <w:rFonts w:ascii="Traditional Arabic" w:hAnsi="Traditional Arabic" w:cs="Traditional Arabic"/>
          <w:b/>
          <w:bCs/>
          <w:sz w:val="32"/>
          <w:szCs w:val="32"/>
          <w:rtl/>
          <w:lang w:bidi="ar-JO"/>
        </w:rPr>
        <w:t xml:space="preserve">حقوق الزوجة والمراد </w:t>
      </w:r>
      <w:r w:rsidR="00A40AA0" w:rsidRPr="00801C83">
        <w:rPr>
          <w:rFonts w:ascii="Traditional Arabic" w:hAnsi="Traditional Arabic" w:cs="Traditional Arabic"/>
          <w:b/>
          <w:bCs/>
          <w:sz w:val="32"/>
          <w:szCs w:val="32"/>
          <w:rtl/>
          <w:lang w:bidi="ar-JO"/>
        </w:rPr>
        <w:t xml:space="preserve"> </w:t>
      </w:r>
      <w:r w:rsidRPr="00801C83">
        <w:rPr>
          <w:rFonts w:ascii="Traditional Arabic" w:hAnsi="Traditional Arabic" w:cs="Traditional Arabic"/>
          <w:b/>
          <w:bCs/>
          <w:sz w:val="32"/>
          <w:szCs w:val="32"/>
          <w:rtl/>
          <w:lang w:bidi="ar-JO"/>
        </w:rPr>
        <w:t>بال</w:t>
      </w:r>
      <w:r w:rsidR="00A40AA0" w:rsidRPr="00801C83">
        <w:rPr>
          <w:rFonts w:ascii="Traditional Arabic" w:hAnsi="Traditional Arabic" w:cs="Traditional Arabic"/>
          <w:b/>
          <w:bCs/>
          <w:sz w:val="32"/>
          <w:szCs w:val="32"/>
          <w:rtl/>
          <w:lang w:bidi="ar-JO"/>
        </w:rPr>
        <w:t>در</w:t>
      </w:r>
      <w:r w:rsidR="00B502B1" w:rsidRPr="00801C83">
        <w:rPr>
          <w:rFonts w:ascii="Traditional Arabic" w:hAnsi="Traditional Arabic" w:cs="Traditional Arabic"/>
          <w:b/>
          <w:bCs/>
          <w:sz w:val="32"/>
          <w:szCs w:val="32"/>
          <w:rtl/>
          <w:lang w:bidi="ar-JO"/>
        </w:rPr>
        <w:t>جة عند ابن عباس –رضى الله عنهما</w:t>
      </w:r>
      <w:r w:rsidR="00B502B1" w:rsidRPr="00801C83">
        <w:rPr>
          <w:rFonts w:ascii="Traditional Arabic" w:hAnsi="Traditional Arabic" w:cs="Traditional Arabic" w:hint="cs"/>
          <w:b/>
          <w:bCs/>
          <w:sz w:val="32"/>
          <w:szCs w:val="32"/>
          <w:rtl/>
          <w:lang w:bidi="ar-JO"/>
        </w:rPr>
        <w:t>:</w:t>
      </w:r>
    </w:p>
    <w:p w:rsidR="00C87029" w:rsidRPr="00044FDA" w:rsidRDefault="005F594B" w:rsidP="005E60EA">
      <w:pPr>
        <w:spacing w:line="240" w:lineRule="auto"/>
        <w:jc w:val="right"/>
        <w:rPr>
          <w:rFonts w:ascii="Traditional Arabic" w:hAnsi="Traditional Arabic" w:cs="Traditional Arabic"/>
          <w:sz w:val="32"/>
          <w:szCs w:val="32"/>
          <w:lang w:bidi="ar-JO"/>
        </w:rPr>
      </w:pPr>
      <w:r w:rsidRPr="00044FDA">
        <w:rPr>
          <w:rFonts w:ascii="Traditional Arabic" w:hAnsi="Traditional Arabic" w:cs="Traditional Arabic"/>
          <w:sz w:val="32"/>
          <w:szCs w:val="32"/>
          <w:rtl/>
          <w:lang w:bidi="ar-JO"/>
        </w:rPr>
        <w:t>جاء في تفسير الطبري  "..</w:t>
      </w:r>
      <w:r w:rsidR="00C87029" w:rsidRPr="00044FDA">
        <w:rPr>
          <w:rFonts w:ascii="Traditional Arabic" w:hAnsi="Traditional Arabic" w:cs="Traditional Arabic"/>
          <w:sz w:val="32"/>
          <w:szCs w:val="32"/>
          <w:rtl/>
          <w:lang w:bidi="ar-JO"/>
        </w:rPr>
        <w:t xml:space="preserve"> عَنْ عِكْرِمَةَ، عَنِ ابْنِ عَبَّاسٍ، قَالَ: " إِنِّي أُحِبُّ أَنْ أَتَزَيَّنَ لِلْمَرْأَةِ كَمَا أُحِبُّ أَنْ تَتَزَيَّنَ لِي؛ لِأَنَّ اللَّهَ تَعَالَى ذِكْرُهُ يَقُولُ: {وَلَهُنَّ مِثْلُ الَّذِي عَلَيْهِنَّ بِالْمَعْرُوفِ} [البقرة: 228]</w:t>
      </w:r>
      <w:r w:rsidR="009F7D11" w:rsidRPr="00044FDA">
        <w:rPr>
          <w:rFonts w:ascii="Traditional Arabic" w:hAnsi="Traditional Arabic" w:cs="Traditional Arabic"/>
          <w:sz w:val="32"/>
          <w:szCs w:val="32"/>
          <w:rtl/>
          <w:lang w:bidi="ar-JO"/>
        </w:rPr>
        <w:t xml:space="preserve"> </w:t>
      </w:r>
      <w:r w:rsidRPr="00044FDA">
        <w:rPr>
          <w:rFonts w:ascii="Traditional Arabic" w:hAnsi="Traditional Arabic" w:cs="Traditional Arabic"/>
          <w:sz w:val="32"/>
          <w:szCs w:val="32"/>
          <w:rtl/>
          <w:lang w:bidi="ar-JO"/>
        </w:rPr>
        <w:t>و</w:t>
      </w:r>
      <w:r w:rsidR="00C87029" w:rsidRPr="00044FDA">
        <w:rPr>
          <w:rFonts w:ascii="Traditional Arabic" w:hAnsi="Traditional Arabic" w:cs="Traditional Arabic"/>
          <w:sz w:val="32"/>
          <w:szCs w:val="32"/>
          <w:rtl/>
          <w:lang w:bidi="ar-JO"/>
        </w:rPr>
        <w:t xml:space="preserve">عَنْ عِكْرِمَةَ، عَنِ ابْنِ عَبَّاسٍ، قَالَ: " مَا أُحِبُّ أَنْ أَسْتَنْظِفَ جَمِيعَ حَقِّي عَلَيْهَا، لِأَنَّ اللَّهَ تَعَالَى ذِكْرُهُ يَقُولُ: {وَلِلرِّجَالِ </w:t>
      </w:r>
      <w:r w:rsidR="00C87029" w:rsidRPr="00044FDA">
        <w:rPr>
          <w:rFonts w:ascii="Traditional Arabic" w:hAnsi="Traditional Arabic" w:cs="Traditional Arabic"/>
          <w:sz w:val="32"/>
          <w:szCs w:val="32"/>
          <w:rtl/>
          <w:lang w:bidi="ar-JO"/>
        </w:rPr>
        <w:lastRenderedPageBreak/>
        <w:t>عَلَيْهِنَّ دَرَجَةٌ} [البقرة: 228] " وَقَالَ آخَرُونَ: بَلْ تِلْكَ الدَّرَجَةُ الَّتِي لَهُ عَلَيْهَا أَنْ جَعَلَ لَهُ لِحْيَةً، وَحَرَمَهَا ذَلِكَ</w:t>
      </w:r>
      <w:r w:rsidR="009F7D11" w:rsidRPr="00044FDA">
        <w:rPr>
          <w:rFonts w:ascii="Traditional Arabic" w:hAnsi="Traditional Arabic" w:cs="Traditional Arabic"/>
          <w:sz w:val="32"/>
          <w:szCs w:val="32"/>
          <w:rtl/>
          <w:lang w:bidi="ar-JO"/>
        </w:rPr>
        <w:t>.</w:t>
      </w:r>
      <w:r w:rsidR="009F7D11" w:rsidRPr="00044FDA">
        <w:rPr>
          <w:rStyle w:val="FootnoteReference"/>
          <w:rFonts w:ascii="Traditional Arabic" w:hAnsi="Traditional Arabic" w:cs="Traditional Arabic"/>
          <w:sz w:val="32"/>
          <w:szCs w:val="32"/>
          <w:rtl/>
          <w:lang w:bidi="ar-JO"/>
        </w:rPr>
        <w:t xml:space="preserve"> </w:t>
      </w:r>
      <w:r w:rsidR="009F7D11" w:rsidRPr="00044FDA">
        <w:rPr>
          <w:rStyle w:val="FootnoteReference"/>
          <w:rFonts w:ascii="Traditional Arabic" w:hAnsi="Traditional Arabic" w:cs="Traditional Arabic"/>
          <w:sz w:val="32"/>
          <w:szCs w:val="32"/>
          <w:rtl/>
          <w:lang w:bidi="ar-JO"/>
        </w:rPr>
        <w:footnoteReference w:id="5"/>
      </w:r>
    </w:p>
    <w:p w:rsidR="00B502B1" w:rsidRPr="00801C83" w:rsidRDefault="00A52E5F" w:rsidP="00B502B1">
      <w:pPr>
        <w:spacing w:line="240" w:lineRule="auto"/>
        <w:jc w:val="right"/>
        <w:rPr>
          <w:rFonts w:ascii="Traditional Arabic" w:hAnsi="Traditional Arabic" w:cs="Traditional Arabic"/>
          <w:b/>
          <w:bCs/>
          <w:sz w:val="32"/>
          <w:szCs w:val="32"/>
          <w:lang w:bidi="ar-JO"/>
        </w:rPr>
      </w:pPr>
      <w:r w:rsidRPr="00801C83">
        <w:rPr>
          <w:rFonts w:ascii="Traditional Arabic" w:hAnsi="Traditional Arabic" w:cs="Traditional Arabic"/>
          <w:b/>
          <w:bCs/>
          <w:sz w:val="32"/>
          <w:szCs w:val="32"/>
          <w:rtl/>
          <w:lang w:bidi="ar-JO"/>
        </w:rPr>
        <w:t>ترجيح</w:t>
      </w:r>
      <w:r w:rsidR="009F7D11" w:rsidRPr="00801C83">
        <w:rPr>
          <w:rFonts w:ascii="Traditional Arabic" w:hAnsi="Traditional Arabic" w:cs="Traditional Arabic"/>
          <w:b/>
          <w:bCs/>
          <w:sz w:val="32"/>
          <w:szCs w:val="32"/>
          <w:rtl/>
          <w:lang w:bidi="ar-JO"/>
        </w:rPr>
        <w:t xml:space="preserve"> الطبري</w:t>
      </w:r>
      <w:r w:rsidRPr="00801C83">
        <w:rPr>
          <w:rFonts w:ascii="Traditional Arabic" w:hAnsi="Traditional Arabic" w:cs="Traditional Arabic"/>
          <w:b/>
          <w:bCs/>
          <w:sz w:val="32"/>
          <w:szCs w:val="32"/>
          <w:rtl/>
          <w:lang w:bidi="ar-JO"/>
        </w:rPr>
        <w:t xml:space="preserve"> </w:t>
      </w:r>
      <w:r w:rsidR="009F7D11" w:rsidRPr="00801C83">
        <w:rPr>
          <w:rFonts w:ascii="Traditional Arabic" w:hAnsi="Traditional Arabic" w:cs="Traditional Arabic"/>
          <w:b/>
          <w:bCs/>
          <w:sz w:val="32"/>
          <w:szCs w:val="32"/>
          <w:rtl/>
          <w:lang w:bidi="ar-JO"/>
        </w:rPr>
        <w:t>ل</w:t>
      </w:r>
      <w:r w:rsidRPr="00801C83">
        <w:rPr>
          <w:rFonts w:ascii="Traditional Arabic" w:hAnsi="Traditional Arabic" w:cs="Traditional Arabic"/>
          <w:b/>
          <w:bCs/>
          <w:sz w:val="32"/>
          <w:szCs w:val="32"/>
          <w:rtl/>
          <w:lang w:bidi="ar-JO"/>
        </w:rPr>
        <w:t>تفسير ابن عباس –رضى الله عنهما-وللرجال عليهن درجة</w:t>
      </w:r>
      <w:r w:rsidR="00B502B1" w:rsidRPr="00801C83">
        <w:rPr>
          <w:rFonts w:ascii="Traditional Arabic" w:hAnsi="Traditional Arabic" w:cs="Traditional Arabic" w:hint="cs"/>
          <w:b/>
          <w:bCs/>
          <w:sz w:val="32"/>
          <w:szCs w:val="32"/>
          <w:rtl/>
          <w:lang w:bidi="ar-JO"/>
        </w:rPr>
        <w:t>:</w:t>
      </w:r>
    </w:p>
    <w:p w:rsidR="00C40A5E" w:rsidRPr="00044FDA" w:rsidRDefault="009F7D11" w:rsidP="00B502B1">
      <w:pPr>
        <w:autoSpaceDE w:val="0"/>
        <w:autoSpaceDN w:val="0"/>
        <w:bidi/>
        <w:adjustRightInd w:val="0"/>
        <w:spacing w:after="0" w:line="240" w:lineRule="auto"/>
        <w:rPr>
          <w:rFonts w:ascii="Traditional Arabic" w:hAnsi="Traditional Arabic" w:cs="Traditional Arabic"/>
          <w:sz w:val="32"/>
          <w:szCs w:val="32"/>
          <w:lang w:bidi="ar-JO"/>
        </w:rPr>
      </w:pPr>
      <w:r w:rsidRPr="00044FDA">
        <w:rPr>
          <w:rFonts w:ascii="Traditional Arabic" w:hAnsi="Traditional Arabic" w:cs="Traditional Arabic"/>
          <w:sz w:val="32"/>
          <w:szCs w:val="32"/>
          <w:rtl/>
          <w:lang w:bidi="ar-JO"/>
        </w:rPr>
        <w:t>رجح شيخ المفسرين الطبري بمراد قوله تعالى "..وللرجال عليهن درجة""..</w:t>
      </w:r>
      <w:r w:rsidR="00C87029" w:rsidRPr="00044FDA">
        <w:rPr>
          <w:rFonts w:ascii="Traditional Arabic" w:hAnsi="Traditional Arabic" w:cs="Traditional Arabic"/>
          <w:sz w:val="32"/>
          <w:szCs w:val="32"/>
          <w:rtl/>
          <w:lang w:bidi="ar-JO"/>
        </w:rPr>
        <w:t>وَأَوْلَى هَذِهِ الْأَقْوَالِ بِتَأْوِيلِ الْآيَةِ مَا قَالَهُ ابْنُ عَبَّاسٍ، وَهُوَ أَنَّ الدَّرَجَةَ الَّتِي ذَكَرَ اللَّهُ تَعَالَى ذِكْرُهُ فِي هَذَا الْمَوْضِعِ الصَّفْحُ مِنَ الرَّجُلِ لِامْرَأَتِهِ عَنْ بَعْضِ الْوَاجِبِ عَلَيْهَا، وَإِغْضَاؤُهُ لَهَا عَنْهُ، وَأَدَاءُ كُلِّ الْوَاجِبِ لَهَا عَلَيْهِ، وَذَلِكَ أَنَّ اللَّهَ تَعَالَى ذِكْرُهُ قَالَ: {وَلِلرِّجَالِ عَلَيْهِنَّ دَرَجَةٌ} [البقرة: 228] عُقَيْبَ قَوْلِهِ: {وَلَه</w:t>
      </w:r>
      <w:r w:rsidR="00545E3B" w:rsidRPr="00044FDA">
        <w:rPr>
          <w:rFonts w:ascii="Traditional Arabic" w:hAnsi="Traditional Arabic" w:cs="Traditional Arabic"/>
          <w:sz w:val="32"/>
          <w:szCs w:val="32"/>
          <w:rtl/>
          <w:lang w:bidi="ar-JO"/>
        </w:rPr>
        <w:t>ُنَّ مِثْلُ الَّذِي عَلَيْهِنَّ</w:t>
      </w:r>
      <w:r w:rsidR="00C87029" w:rsidRPr="00044FDA">
        <w:rPr>
          <w:rFonts w:ascii="Traditional Arabic" w:hAnsi="Traditional Arabic" w:cs="Traditional Arabic"/>
          <w:sz w:val="32"/>
          <w:szCs w:val="32"/>
          <w:rtl/>
          <w:lang w:bidi="ar-JO"/>
        </w:rPr>
        <w:t>بِالْمَعْرُوفِ} [البقرة: 228] فَأَخْبَرَ تَعَالَى ذِكْرُهُ أَنَّ عَلَى الرَّجُلِ مِنْ تَرْكِ ضِرَارِهَا فِي مُرَاجَعَتِهِ إِيَّاهَا فِي أَقْرَائِهَا الثَّلَاثَةِ وَفِي غَيْرِ ذَلِكَ مِنُْمُورِهَا، وَحُقُوقِهَا مِثْلُ الَّذِي لَهُ عَلَيْهَا مِنْ تَرْكِ ضِرَارِهِ فِي كِتْمَانِهَا إِيَّاهُ مَا خَلَقَ اللَّهُ فِي أَرْحَامِهِنَّ وَغَيْرِ ذَلِكَ مِنْ حُقُوقِهِ. ثُمَّ نَدَبَ الرِّجَالَ إِلَى الْأَخْذِ عَلَيْهِنَّ بِالْفَضْلِ إِذَا تَرَكْنَ أَدَاءَ بَعْضِ مَا أَوْجَبَ اللَّهُ لَهُمْ عَلَيْهِنَّ، فَقَالَ تَعَالَى ذِكْرُهُ: {وَلِلرِّجَالِ عَلَيْهِنَّ دَرَجَةٌ} [البقرة: 228] بِتَفَضُّلِهِمْ عَلَيْهِنَّ، وَصَفْحِهِمْ لَهُنَّ عَنْ بَعْضِ الْوَاجِبِ لَهُمْ عَلَيْهِنَّ، وَهَذَا هُوَ الْمَعْنَى الَّذِي قَصَدَهُ ابْنُ عَبَّاسٍ، بِقَوْلِهِ: مَا أُحِبُّ أَنْ أَسْتَنْظِفَ جَمِيعَ حَقِّي عَلَيْهَا لِأَنَّ اللَّهَ تَعَالَى ذِكْرُهُ يَقُولُ: {وَلِلرِّجَالِ عَلَيْهِنَّ دَرَجَةٌ} [البقرة: 228] وَمَعْنَى الدَّرَجَةِ: الرُّتْبَةُ، وَالْمَنْزِلَةُ، وَهَذَا الْقَوْلُ مِنَ اللَّهِ تَعَالَى ذِكْرُهُ، وَإِنْ كَانَ ظَاهِرُهُ ظَاهِرَ الْخَبَرِ، فَمَعْنَاهُ مَعْنَى نَدَبَ الرِّجَالَ إِلَى الْأَخْذِ عَلَى النِّسَاءِ بِالْفَضْلِ لِيَكُونَ لَهُمْ عَلَيْهِنَّ فَضْلُ دَرَجَةٍ</w:t>
      </w:r>
      <w:r w:rsidR="00545E3B" w:rsidRPr="00044FDA">
        <w:rPr>
          <w:rFonts w:ascii="Traditional Arabic" w:hAnsi="Traditional Arabic" w:cs="Traditional Arabic"/>
          <w:sz w:val="32"/>
          <w:szCs w:val="32"/>
          <w:rtl/>
          <w:lang w:bidi="ar-JO"/>
        </w:rPr>
        <w:t>.</w:t>
      </w:r>
      <w:r w:rsidR="00545E3B" w:rsidRPr="00044FDA">
        <w:rPr>
          <w:rStyle w:val="FootnoteReference"/>
          <w:rFonts w:ascii="Traditional Arabic" w:hAnsi="Traditional Arabic" w:cs="Traditional Arabic"/>
          <w:sz w:val="32"/>
          <w:szCs w:val="32"/>
          <w:rtl/>
          <w:lang w:bidi="ar-JO"/>
        </w:rPr>
        <w:footnoteReference w:id="6"/>
      </w:r>
    </w:p>
    <w:p w:rsidR="006336B3" w:rsidRPr="00801C83" w:rsidRDefault="00E807C8" w:rsidP="006336B3">
      <w:pPr>
        <w:autoSpaceDE w:val="0"/>
        <w:autoSpaceDN w:val="0"/>
        <w:bidi/>
        <w:adjustRightInd w:val="0"/>
        <w:spacing w:after="0" w:line="240" w:lineRule="auto"/>
        <w:rPr>
          <w:rFonts w:ascii="Traditional Arabic" w:hAnsi="Traditional Arabic" w:cs="Traditional Arabic"/>
          <w:b/>
          <w:bCs/>
          <w:sz w:val="32"/>
          <w:szCs w:val="32"/>
          <w:rtl/>
          <w:lang w:bidi="ar-JO"/>
        </w:rPr>
      </w:pPr>
      <w:r w:rsidRPr="00801C83">
        <w:rPr>
          <w:rFonts w:ascii="Traditional Arabic" w:hAnsi="Traditional Arabic" w:cs="Traditional Arabic" w:hint="cs"/>
          <w:b/>
          <w:bCs/>
          <w:sz w:val="32"/>
          <w:szCs w:val="32"/>
          <w:rtl/>
          <w:lang w:bidi="ar-JO"/>
        </w:rPr>
        <w:t>مصطلح النكاح عند الحنفية</w:t>
      </w:r>
      <w:r w:rsidR="006336B3" w:rsidRPr="00801C83">
        <w:rPr>
          <w:rFonts w:ascii="Traditional Arabic" w:hAnsi="Traditional Arabic" w:cs="Traditional Arabic"/>
          <w:b/>
          <w:bCs/>
          <w:sz w:val="32"/>
          <w:szCs w:val="32"/>
          <w:rtl/>
          <w:lang w:bidi="ar-JO"/>
        </w:rPr>
        <w:t>:</w:t>
      </w:r>
    </w:p>
    <w:p w:rsidR="00FA13E2" w:rsidRDefault="00B502B1" w:rsidP="00801C83">
      <w:pPr>
        <w:autoSpaceDE w:val="0"/>
        <w:autoSpaceDN w:val="0"/>
        <w:bidi/>
        <w:adjustRightInd w:val="0"/>
        <w:spacing w:after="0" w:line="240" w:lineRule="auto"/>
        <w:rPr>
          <w:rFonts w:ascii="Traditional Arabic" w:hAnsi="Traditional Arabic" w:cs="Traditional Arabic" w:hint="cs"/>
          <w:sz w:val="32"/>
          <w:szCs w:val="32"/>
          <w:rtl/>
          <w:lang w:bidi="ar-JO"/>
        </w:rPr>
      </w:pPr>
      <w:r>
        <w:rPr>
          <w:rFonts w:ascii="Traditional Arabic" w:hAnsi="Traditional Arabic" w:cs="Traditional Arabic" w:hint="cs"/>
          <w:sz w:val="32"/>
          <w:szCs w:val="32"/>
          <w:rtl/>
          <w:lang w:bidi="ar-JO"/>
        </w:rPr>
        <w:t>عرفه</w:t>
      </w:r>
      <w:r w:rsidR="00E807C8" w:rsidRPr="00044FDA">
        <w:rPr>
          <w:rFonts w:ascii="Traditional Arabic" w:hAnsi="Traditional Arabic" w:cs="Traditional Arabic" w:hint="cs"/>
          <w:sz w:val="32"/>
          <w:szCs w:val="32"/>
          <w:rtl/>
          <w:lang w:bidi="ar-JO"/>
        </w:rPr>
        <w:t xml:space="preserve"> الأحناف</w:t>
      </w:r>
      <w:r>
        <w:rPr>
          <w:rFonts w:ascii="Traditional Arabic" w:hAnsi="Traditional Arabic" w:cs="Traditional Arabic" w:hint="cs"/>
          <w:sz w:val="32"/>
          <w:szCs w:val="32"/>
          <w:rtl/>
          <w:lang w:bidi="ar-JO"/>
        </w:rPr>
        <w:t xml:space="preserve">  بقولهم</w:t>
      </w:r>
      <w:r w:rsidR="008B4A74" w:rsidRPr="00044FDA">
        <w:rPr>
          <w:rFonts w:ascii="Traditional Arabic" w:hAnsi="Traditional Arabic" w:cs="Traditional Arabic"/>
          <w:sz w:val="32"/>
          <w:szCs w:val="32"/>
          <w:rtl/>
          <w:lang w:bidi="ar-JO"/>
        </w:rPr>
        <w:t xml:space="preserve"> : النكاح عقد يفيد ملك المتعة بالأنثى قصدا، أي يفيد حل استمتاع الرجل من امرأة لم يمنع من نكاحها مانع شرعي </w:t>
      </w:r>
      <w:r w:rsidR="00496C87" w:rsidRPr="00044FDA">
        <w:rPr>
          <w:rFonts w:ascii="Traditional Arabic" w:hAnsi="Traditional Arabic" w:cs="Traditional Arabic"/>
          <w:sz w:val="32"/>
          <w:szCs w:val="32"/>
          <w:rtl/>
          <w:lang w:bidi="ar-JO"/>
        </w:rPr>
        <w:t>.</w:t>
      </w:r>
      <w:r w:rsidR="00D12AEE" w:rsidRPr="00044FDA">
        <w:rPr>
          <w:rStyle w:val="FootnoteReference"/>
          <w:rFonts w:ascii="Traditional Arabic" w:hAnsi="Traditional Arabic" w:cs="Traditional Arabic"/>
          <w:sz w:val="32"/>
          <w:szCs w:val="32"/>
          <w:rtl/>
          <w:lang w:bidi="ar-JO"/>
        </w:rPr>
        <w:footnoteReference w:id="7"/>
      </w:r>
      <w:r w:rsidR="008B4A74" w:rsidRPr="00044FDA">
        <w:rPr>
          <w:rFonts w:ascii="Traditional Arabic" w:hAnsi="Traditional Arabic" w:cs="Traditional Arabic"/>
          <w:sz w:val="32"/>
          <w:szCs w:val="32"/>
          <w:rtl/>
          <w:lang w:bidi="ar-JO"/>
        </w:rPr>
        <w:t xml:space="preserve"> </w:t>
      </w:r>
    </w:p>
    <w:p w:rsidR="00801C83" w:rsidRPr="00801C83" w:rsidRDefault="00801C83" w:rsidP="00801C83">
      <w:pPr>
        <w:autoSpaceDE w:val="0"/>
        <w:autoSpaceDN w:val="0"/>
        <w:bidi/>
        <w:adjustRightInd w:val="0"/>
        <w:spacing w:after="0" w:line="240" w:lineRule="auto"/>
        <w:rPr>
          <w:rFonts w:ascii="Traditional Arabic" w:hAnsi="Traditional Arabic" w:cs="Traditional Arabic"/>
          <w:sz w:val="32"/>
          <w:szCs w:val="32"/>
          <w:lang w:bidi="ar-JO"/>
        </w:rPr>
      </w:pPr>
    </w:p>
    <w:p w:rsidR="00C56F13" w:rsidRPr="00801C83" w:rsidRDefault="00BF51AE" w:rsidP="00C56F13">
      <w:pPr>
        <w:autoSpaceDE w:val="0"/>
        <w:autoSpaceDN w:val="0"/>
        <w:bidi/>
        <w:adjustRightInd w:val="0"/>
        <w:spacing w:after="0" w:line="240" w:lineRule="auto"/>
        <w:rPr>
          <w:rFonts w:ascii="Traditional Arabic" w:hAnsi="Traditional Arabic" w:cs="Traditional Arabic"/>
          <w:b/>
          <w:bCs/>
          <w:sz w:val="32"/>
          <w:szCs w:val="32"/>
          <w:lang w:bidi="ar-JO"/>
        </w:rPr>
      </w:pPr>
      <w:r w:rsidRPr="00801C83">
        <w:rPr>
          <w:rFonts w:ascii="Traditional Arabic" w:hAnsi="Traditional Arabic" w:cs="Traditional Arabic"/>
          <w:b/>
          <w:bCs/>
          <w:sz w:val="32"/>
          <w:szCs w:val="32"/>
          <w:rtl/>
          <w:lang w:bidi="ar-JO"/>
        </w:rPr>
        <w:t>شروحات بعض الفقهاء في تعر</w:t>
      </w:r>
      <w:r w:rsidR="00465B3C" w:rsidRPr="00801C83">
        <w:rPr>
          <w:rFonts w:ascii="Traditional Arabic" w:hAnsi="Traditional Arabic" w:cs="Traditional Arabic"/>
          <w:b/>
          <w:bCs/>
          <w:sz w:val="32"/>
          <w:szCs w:val="32"/>
          <w:rtl/>
          <w:lang w:bidi="ar-JO"/>
        </w:rPr>
        <w:t xml:space="preserve">يف عقد النكاح </w:t>
      </w:r>
      <w:r w:rsidRPr="00801C83">
        <w:rPr>
          <w:rFonts w:ascii="Traditional Arabic" w:hAnsi="Traditional Arabic" w:cs="Traditional Arabic"/>
          <w:b/>
          <w:bCs/>
          <w:sz w:val="32"/>
          <w:szCs w:val="32"/>
          <w:rtl/>
          <w:lang w:bidi="ar-JO"/>
        </w:rPr>
        <w:t>:</w:t>
      </w:r>
    </w:p>
    <w:p w:rsidR="004E5880" w:rsidRPr="00044FDA" w:rsidRDefault="003254C5" w:rsidP="001963C4">
      <w:pPr>
        <w:autoSpaceDE w:val="0"/>
        <w:autoSpaceDN w:val="0"/>
        <w:bidi/>
        <w:adjustRightInd w:val="0"/>
        <w:spacing w:after="0" w:line="240" w:lineRule="auto"/>
        <w:rPr>
          <w:rFonts w:ascii="Traditional Arabic" w:hAnsi="Traditional Arabic" w:cs="Traditional Arabic"/>
          <w:sz w:val="32"/>
          <w:szCs w:val="32"/>
          <w:lang w:bidi="ar-JO"/>
        </w:rPr>
      </w:pPr>
      <w:r w:rsidRPr="00044FDA">
        <w:rPr>
          <w:rFonts w:ascii="Traditional Arabic" w:hAnsi="Traditional Arabic" w:cs="Traditional Arabic"/>
          <w:sz w:val="32"/>
          <w:szCs w:val="32"/>
          <w:rtl/>
          <w:lang w:bidi="ar-JO"/>
        </w:rPr>
        <w:t>جاء</w:t>
      </w:r>
      <w:r w:rsidR="00B92472" w:rsidRPr="00044FDA">
        <w:rPr>
          <w:rFonts w:ascii="Traditional Arabic" w:hAnsi="Traditional Arabic" w:cs="Traditional Arabic"/>
          <w:sz w:val="32"/>
          <w:szCs w:val="32"/>
          <w:rtl/>
          <w:lang w:bidi="ar-JO"/>
        </w:rPr>
        <w:t xml:space="preserve"> </w:t>
      </w:r>
      <w:r w:rsidRPr="00044FDA">
        <w:rPr>
          <w:rFonts w:ascii="Traditional Arabic" w:hAnsi="Traditional Arabic" w:cs="Traditional Arabic"/>
          <w:sz w:val="32"/>
          <w:szCs w:val="32"/>
          <w:rtl/>
          <w:lang w:bidi="ar-JO"/>
        </w:rPr>
        <w:t xml:space="preserve"> في كتاب</w:t>
      </w:r>
      <w:r w:rsidR="00B92472" w:rsidRPr="00044FDA">
        <w:rPr>
          <w:rFonts w:ascii="Traditional Arabic" w:hAnsi="Traditional Arabic" w:cs="Traditional Arabic"/>
          <w:sz w:val="32"/>
          <w:szCs w:val="32"/>
          <w:rtl/>
          <w:lang w:bidi="ar-JO"/>
        </w:rPr>
        <w:t xml:space="preserve"> مجمع الأنهر في شرح ملتقى الأبحر </w:t>
      </w:r>
      <w:r w:rsidRPr="00044FDA">
        <w:rPr>
          <w:rFonts w:ascii="Traditional Arabic" w:hAnsi="Traditional Arabic" w:cs="Traditional Arabic"/>
          <w:sz w:val="32"/>
          <w:szCs w:val="32"/>
          <w:rtl/>
          <w:lang w:bidi="ar-JO"/>
        </w:rPr>
        <w:t xml:space="preserve"> </w:t>
      </w:r>
      <w:r w:rsidR="00C56F13" w:rsidRPr="00044FDA">
        <w:rPr>
          <w:rFonts w:ascii="Traditional Arabic" w:hAnsi="Traditional Arabic" w:cs="Traditional Arabic"/>
          <w:sz w:val="32"/>
          <w:szCs w:val="32"/>
          <w:rtl/>
          <w:lang w:bidi="ar-JO"/>
        </w:rPr>
        <w:t xml:space="preserve">(هو عقد يرد على ملك المتعة) أي حل استمتاع الرجل من المرأة فالمراد بالعقد الحاصل بالمصدر وهو ارتباط أجزاء التصرف الشرعي بل الأجزاء المرتبطة دون المعنى المصدري الذي هو فعل المتكلم ولا شك أن له عللا أربعا فالعلة الفاعلية المتعاقدان والمادية الإيجاب والقبول </w:t>
      </w:r>
      <w:r w:rsidR="00C56F13" w:rsidRPr="00044FDA">
        <w:rPr>
          <w:rFonts w:ascii="Traditional Arabic" w:hAnsi="Traditional Arabic" w:cs="Traditional Arabic"/>
          <w:sz w:val="32"/>
          <w:szCs w:val="32"/>
          <w:rtl/>
          <w:lang w:bidi="ar-JO"/>
        </w:rPr>
        <w:lastRenderedPageBreak/>
        <w:t>والصورية الارتباط الذي يعتبر الشرع وجوده والغائية المصالح المتعلقة بالنكاح (قصدا) احترازا عما يفيد الحل ضمنا كما إذا ثبت في ضمن ملك الرقبة كشراء جارية للتسري فإنه موضوع شرعا لملك الرقبة وملك المتعة ثابت ضمنا.وإن قصده المشتري وإنما لم يكن ملك المتعة مقصودا كملك الرقبة في الشراء ونحوه لتخلفه عنه في شراء محرمه نسبا ورضاعا والأمة المجوسية.</w:t>
      </w:r>
      <w:r w:rsidR="00B56905" w:rsidRPr="00044FDA">
        <w:rPr>
          <w:rStyle w:val="FootnoteReference"/>
          <w:rFonts w:ascii="Traditional Arabic" w:hAnsi="Traditional Arabic" w:cs="Traditional Arabic"/>
          <w:sz w:val="32"/>
          <w:szCs w:val="32"/>
          <w:rtl/>
          <w:lang w:bidi="ar-JO"/>
        </w:rPr>
        <w:footnoteReference w:id="8"/>
      </w:r>
    </w:p>
    <w:p w:rsidR="004E5880" w:rsidRPr="00044FDA" w:rsidRDefault="004E5880" w:rsidP="004E5880">
      <w:pPr>
        <w:autoSpaceDE w:val="0"/>
        <w:autoSpaceDN w:val="0"/>
        <w:bidi/>
        <w:adjustRightInd w:val="0"/>
        <w:spacing w:after="0" w:line="240" w:lineRule="auto"/>
        <w:rPr>
          <w:rFonts w:ascii="Traditional Arabic" w:hAnsi="Traditional Arabic" w:cs="Traditional Arabic"/>
          <w:sz w:val="32"/>
          <w:szCs w:val="32"/>
          <w:lang w:bidi="ar-JO"/>
        </w:rPr>
      </w:pPr>
    </w:p>
    <w:p w:rsidR="004E5880" w:rsidRPr="00044FDA" w:rsidRDefault="002F1CB0" w:rsidP="00465B3C">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rPr>
        <w:t>اقتصرت كثير من  تعاريف</w:t>
      </w:r>
      <w:r w:rsidR="00465B3C" w:rsidRPr="00044FDA">
        <w:rPr>
          <w:rFonts w:ascii="Traditional Arabic" w:hAnsi="Traditional Arabic" w:cs="Traditional Arabic"/>
          <w:sz w:val="32"/>
          <w:szCs w:val="32"/>
          <w:rtl/>
        </w:rPr>
        <w:t xml:space="preserve"> الفقهاء على تعريف عقد النكاح </w:t>
      </w:r>
      <w:r w:rsidRPr="00044FDA">
        <w:rPr>
          <w:rFonts w:ascii="Traditional Arabic" w:hAnsi="Traditional Arabic" w:cs="Traditional Arabic"/>
          <w:sz w:val="32"/>
          <w:szCs w:val="32"/>
          <w:rtl/>
        </w:rPr>
        <w:t xml:space="preserve">على أنه  حقيقة حقيقة في العقد ومجاز </w:t>
      </w:r>
      <w:r w:rsidR="00FD357C" w:rsidRPr="00044FDA">
        <w:rPr>
          <w:rFonts w:ascii="Traditional Arabic" w:hAnsi="Traditional Arabic" w:cs="Traditional Arabic"/>
          <w:sz w:val="32"/>
          <w:szCs w:val="32"/>
          <w:rtl/>
        </w:rPr>
        <w:t>وأكثر تلك التعاريف استغراقا في الصناعة</w:t>
      </w:r>
      <w:r w:rsidR="00465B3C" w:rsidRPr="00044FDA">
        <w:rPr>
          <w:rFonts w:ascii="Traditional Arabic" w:hAnsi="Traditional Arabic" w:cs="Traditional Arabic"/>
          <w:sz w:val="32"/>
          <w:szCs w:val="32"/>
          <w:rtl/>
        </w:rPr>
        <w:t xml:space="preserve"> الفقهية</w:t>
      </w:r>
      <w:r w:rsidR="00FD357C" w:rsidRPr="00044FDA">
        <w:rPr>
          <w:rFonts w:ascii="Traditional Arabic" w:hAnsi="Traditional Arabic" w:cs="Traditional Arabic"/>
          <w:sz w:val="32"/>
          <w:szCs w:val="32"/>
          <w:rtl/>
        </w:rPr>
        <w:t xml:space="preserve"> تعريف بعض الحنفية بأنه </w:t>
      </w:r>
      <w:r w:rsidR="00FD357C" w:rsidRPr="00044FDA">
        <w:rPr>
          <w:rFonts w:ascii="Traditional Arabic" w:hAnsi="Traditional Arabic" w:cs="Traditional Arabic"/>
          <w:sz w:val="32"/>
          <w:szCs w:val="32"/>
          <w:rtl/>
          <w:lang w:bidi="ar-JO"/>
        </w:rPr>
        <w:t xml:space="preserve">عقد يرد على ملك المتعة </w:t>
      </w:r>
      <w:r w:rsidR="0057327A" w:rsidRPr="00044FDA">
        <w:rPr>
          <w:rFonts w:ascii="Traditional Arabic" w:hAnsi="Traditional Arabic" w:cs="Traditional Arabic"/>
          <w:sz w:val="32"/>
          <w:szCs w:val="32"/>
          <w:rtl/>
          <w:lang w:bidi="ar-JO"/>
        </w:rPr>
        <w:t>يقول عبدالرح</w:t>
      </w:r>
      <w:r w:rsidR="00465B3C" w:rsidRPr="00044FDA">
        <w:rPr>
          <w:rFonts w:ascii="Traditional Arabic" w:hAnsi="Traditional Arabic" w:cs="Traditional Arabic"/>
          <w:sz w:val="32"/>
          <w:szCs w:val="32"/>
          <w:rtl/>
          <w:lang w:bidi="ar-JO"/>
        </w:rPr>
        <w:t xml:space="preserve">من الجزري معلقا </w:t>
      </w:r>
      <w:r w:rsidR="000A44E5" w:rsidRPr="00044FDA">
        <w:rPr>
          <w:rFonts w:ascii="Traditional Arabic" w:hAnsi="Traditional Arabic" w:cs="Traditional Arabic"/>
          <w:sz w:val="32"/>
          <w:szCs w:val="32"/>
          <w:rtl/>
          <w:lang w:bidi="ar-JO"/>
        </w:rPr>
        <w:t xml:space="preserve">على </w:t>
      </w:r>
      <w:r w:rsidR="00772300" w:rsidRPr="00044FDA">
        <w:rPr>
          <w:rFonts w:ascii="Traditional Arabic" w:hAnsi="Traditional Arabic" w:cs="Traditional Arabic"/>
          <w:sz w:val="32"/>
          <w:szCs w:val="32"/>
          <w:rtl/>
          <w:lang w:bidi="ar-JO"/>
        </w:rPr>
        <w:t xml:space="preserve">تعريف </w:t>
      </w:r>
      <w:r w:rsidR="000A44E5" w:rsidRPr="00044FDA">
        <w:rPr>
          <w:rFonts w:ascii="Traditional Arabic" w:hAnsi="Traditional Arabic" w:cs="Traditional Arabic"/>
          <w:sz w:val="32"/>
          <w:szCs w:val="32"/>
          <w:rtl/>
          <w:lang w:bidi="ar-JO"/>
        </w:rPr>
        <w:t xml:space="preserve">الحنفية </w:t>
      </w:r>
      <w:r w:rsidR="007F1141" w:rsidRPr="00044FDA">
        <w:rPr>
          <w:rFonts w:ascii="Traditional Arabic" w:hAnsi="Traditional Arabic" w:cs="Traditional Arabic"/>
          <w:sz w:val="32"/>
          <w:szCs w:val="32"/>
          <w:rtl/>
          <w:lang w:bidi="ar-JO"/>
        </w:rPr>
        <w:t>"..</w:t>
      </w:r>
      <w:r w:rsidR="00772300" w:rsidRPr="00044FDA">
        <w:rPr>
          <w:rFonts w:ascii="Traditional Arabic" w:hAnsi="Traditional Arabic" w:cs="Traditional Arabic"/>
          <w:sz w:val="32"/>
          <w:szCs w:val="32"/>
          <w:rtl/>
          <w:lang w:bidi="ar-JO"/>
        </w:rPr>
        <w:t>فليس المراد بالملك الملك الحقيقي، وبعضهم يقول: إنه يفيد ملك الذات في حق الاستمتاع، ومعناه أنه يفيد الاختصاص بالبضع يستمتع به، وبعضهم يقول: إنه يفيد ملك الانتفاع بالبضع وبسائر أجزاء البدن بمعنى أن الزوج يختص بالاستمتاع بذلك دون سواه، وكل هذه العبارات معناها واحد، فالذي يقول: إنه يملك الذات لا يريد الملك الحقيقي طبعاً لأن الحرة لا تملك وإنما يريد أنه يملك الانتفاع. وقولهم: قصداً خرج به ما يفيد تلك المتعة ضمناً كما إذا اشترى جارية فإنه عقد شرائها يفيد حل وطئها ضمناً وهو ليس عقد نكاح كما لا يخفى</w:t>
      </w:r>
      <w:r w:rsidR="00003AFB" w:rsidRPr="00044FDA">
        <w:rPr>
          <w:rFonts w:ascii="Traditional Arabic" w:hAnsi="Traditional Arabic" w:cs="Traditional Arabic" w:hint="cs"/>
          <w:sz w:val="32"/>
          <w:szCs w:val="32"/>
          <w:rtl/>
          <w:lang w:bidi="ar-JO"/>
        </w:rPr>
        <w:t>"</w:t>
      </w:r>
      <w:r w:rsidR="00003AFB" w:rsidRPr="00044FDA">
        <w:rPr>
          <w:rStyle w:val="FootnoteReference"/>
          <w:sz w:val="32"/>
          <w:szCs w:val="32"/>
          <w:rtl/>
          <w:lang w:bidi="ar-JO"/>
        </w:rPr>
        <w:footnoteReference w:id="9"/>
      </w:r>
      <w:r w:rsidR="00772300" w:rsidRPr="00044FDA">
        <w:rPr>
          <w:rFonts w:ascii="Traditional Arabic" w:hAnsi="Traditional Arabic" w:cs="Traditional Arabic"/>
          <w:sz w:val="32"/>
          <w:szCs w:val="32"/>
          <w:rtl/>
          <w:lang w:bidi="ar-JO"/>
        </w:rPr>
        <w:t>.</w:t>
      </w:r>
    </w:p>
    <w:p w:rsidR="004E5880" w:rsidRPr="00044FDA" w:rsidRDefault="004E5880" w:rsidP="004E5880">
      <w:pPr>
        <w:autoSpaceDE w:val="0"/>
        <w:autoSpaceDN w:val="0"/>
        <w:bidi/>
        <w:adjustRightInd w:val="0"/>
        <w:spacing w:after="0" w:line="240" w:lineRule="auto"/>
        <w:rPr>
          <w:rFonts w:ascii="Traditional Arabic" w:hAnsi="Traditional Arabic" w:cs="Traditional Arabic"/>
          <w:sz w:val="32"/>
          <w:szCs w:val="32"/>
          <w:rtl/>
          <w:lang w:bidi="ar-JO"/>
        </w:rPr>
      </w:pPr>
    </w:p>
    <w:p w:rsidR="00757D5C" w:rsidRPr="00801C83" w:rsidRDefault="00757D5C" w:rsidP="00757D5C">
      <w:pPr>
        <w:autoSpaceDE w:val="0"/>
        <w:autoSpaceDN w:val="0"/>
        <w:bidi/>
        <w:adjustRightInd w:val="0"/>
        <w:spacing w:after="0" w:line="240" w:lineRule="auto"/>
        <w:rPr>
          <w:rFonts w:ascii="Traditional Arabic" w:hAnsi="Traditional Arabic" w:cs="Traditional Arabic"/>
          <w:b/>
          <w:bCs/>
          <w:sz w:val="32"/>
          <w:szCs w:val="32"/>
          <w:rtl/>
        </w:rPr>
      </w:pPr>
      <w:r w:rsidRPr="00801C83">
        <w:rPr>
          <w:rFonts w:ascii="Traditional Arabic" w:hAnsi="Traditional Arabic" w:cs="Traditional Arabic"/>
          <w:b/>
          <w:bCs/>
          <w:sz w:val="32"/>
          <w:szCs w:val="32"/>
          <w:rtl/>
        </w:rPr>
        <w:t>ما يترتب على تعريف بعض الفقهاء بأنه عقد تمليك :</w:t>
      </w:r>
    </w:p>
    <w:p w:rsidR="00757D5C" w:rsidRPr="00044FDA" w:rsidRDefault="003B5427" w:rsidP="00757D5C">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ي</w:t>
      </w:r>
      <w:r w:rsidR="005C267D" w:rsidRPr="00044FDA">
        <w:rPr>
          <w:rFonts w:ascii="Traditional Arabic" w:hAnsi="Traditional Arabic" w:cs="Traditional Arabic"/>
          <w:sz w:val="32"/>
          <w:szCs w:val="32"/>
          <w:rtl/>
        </w:rPr>
        <w:t>ترتب على هذا التعريف أنهم فر</w:t>
      </w:r>
      <w:r w:rsidR="005C267D" w:rsidRPr="00044FDA">
        <w:rPr>
          <w:rFonts w:ascii="Traditional Arabic" w:hAnsi="Traditional Arabic" w:cs="Traditional Arabic" w:hint="cs"/>
          <w:sz w:val="32"/>
          <w:szCs w:val="32"/>
          <w:rtl/>
        </w:rPr>
        <w:t>ع</w:t>
      </w:r>
      <w:r w:rsidR="007145FB" w:rsidRPr="00044FDA">
        <w:rPr>
          <w:rFonts w:ascii="Traditional Arabic" w:hAnsi="Traditional Arabic" w:cs="Traditional Arabic"/>
          <w:sz w:val="32"/>
          <w:szCs w:val="32"/>
          <w:rtl/>
        </w:rPr>
        <w:t>وا أحكاما لم ترد</w:t>
      </w:r>
      <w:r w:rsidRPr="00044FDA">
        <w:rPr>
          <w:rFonts w:ascii="Traditional Arabic" w:hAnsi="Traditional Arabic" w:cs="Traditional Arabic"/>
          <w:sz w:val="32"/>
          <w:szCs w:val="32"/>
          <w:rtl/>
        </w:rPr>
        <w:t xml:space="preserve"> في الكتاب والسنة ولا حتى في خلاف </w:t>
      </w:r>
      <w:r w:rsidR="00C3242E" w:rsidRPr="00044FDA">
        <w:rPr>
          <w:rFonts w:ascii="Traditional Arabic" w:hAnsi="Traditional Arabic" w:cs="Traditional Arabic"/>
          <w:sz w:val="32"/>
          <w:szCs w:val="32"/>
          <w:rtl/>
        </w:rPr>
        <w:t xml:space="preserve"> الصح</w:t>
      </w:r>
      <w:r w:rsidR="00947051" w:rsidRPr="00044FDA">
        <w:rPr>
          <w:rFonts w:ascii="Traditional Arabic" w:hAnsi="Traditional Arabic" w:cs="Traditional Arabic"/>
          <w:sz w:val="32"/>
          <w:szCs w:val="32"/>
          <w:rtl/>
        </w:rPr>
        <w:t>ابة-رضى الله عنهم وأهمها :</w:t>
      </w:r>
    </w:p>
    <w:p w:rsidR="00944F92" w:rsidRDefault="00947051" w:rsidP="00801C83">
      <w:pPr>
        <w:autoSpaceDE w:val="0"/>
        <w:autoSpaceDN w:val="0"/>
        <w:bidi/>
        <w:adjustRightInd w:val="0"/>
        <w:spacing w:after="0" w:line="240" w:lineRule="auto"/>
        <w:rPr>
          <w:rFonts w:ascii="Traditional Arabic" w:hAnsi="Traditional Arabic" w:cs="Traditional Arabic" w:hint="cs"/>
          <w:sz w:val="32"/>
          <w:szCs w:val="32"/>
          <w:rtl/>
        </w:rPr>
      </w:pPr>
      <w:r w:rsidRPr="00044FDA">
        <w:rPr>
          <w:rFonts w:ascii="Traditional Arabic" w:hAnsi="Traditional Arabic" w:cs="Traditional Arabic"/>
          <w:sz w:val="32"/>
          <w:szCs w:val="32"/>
          <w:rtl/>
        </w:rPr>
        <w:t>بعض الفقهاء</w:t>
      </w:r>
      <w:r w:rsidR="005C267D" w:rsidRPr="00044FDA">
        <w:rPr>
          <w:rFonts w:ascii="Traditional Arabic" w:hAnsi="Traditional Arabic" w:cs="Traditional Arabic" w:hint="cs"/>
          <w:sz w:val="32"/>
          <w:szCs w:val="32"/>
          <w:rtl/>
        </w:rPr>
        <w:t xml:space="preserve"> وهم الحنفية قد</w:t>
      </w:r>
      <w:r w:rsidRPr="00044FDA">
        <w:rPr>
          <w:rFonts w:ascii="Traditional Arabic" w:hAnsi="Traditional Arabic" w:cs="Traditional Arabic"/>
          <w:sz w:val="32"/>
          <w:szCs w:val="32"/>
          <w:rtl/>
        </w:rPr>
        <w:t xml:space="preserve"> رأى </w:t>
      </w:r>
      <w:r w:rsidR="00477249" w:rsidRPr="00044FDA">
        <w:rPr>
          <w:rFonts w:ascii="Traditional Arabic" w:hAnsi="Traditional Arabic" w:cs="Traditional Arabic"/>
          <w:sz w:val="32"/>
          <w:szCs w:val="32"/>
          <w:rtl/>
        </w:rPr>
        <w:t>أن الزوج لا يحل له أن يغسل زوجته</w:t>
      </w:r>
      <w:r w:rsidR="00C878C7" w:rsidRPr="00044FDA">
        <w:rPr>
          <w:rFonts w:ascii="Traditional Arabic" w:hAnsi="Traditional Arabic" w:cs="Traditional Arabic"/>
          <w:sz w:val="32"/>
          <w:szCs w:val="32"/>
          <w:rtl/>
        </w:rPr>
        <w:t xml:space="preserve"> وذ</w:t>
      </w:r>
      <w:r w:rsidR="00477249" w:rsidRPr="00044FDA">
        <w:rPr>
          <w:rFonts w:ascii="Traditional Arabic" w:hAnsi="Traditional Arabic" w:cs="Traditional Arabic"/>
          <w:sz w:val="32"/>
          <w:szCs w:val="32"/>
          <w:rtl/>
        </w:rPr>
        <w:t xml:space="preserve">هب بعض </w:t>
      </w:r>
      <w:r w:rsidR="00B9050B" w:rsidRPr="00044FDA">
        <w:rPr>
          <w:rFonts w:ascii="Traditional Arabic" w:hAnsi="Traditional Arabic" w:cs="Traditional Arabic"/>
          <w:sz w:val="32"/>
          <w:szCs w:val="32"/>
          <w:rtl/>
        </w:rPr>
        <w:t>الفقهاء أن الزوج لا يلزمه النفقة على الزوجة التي لا تنكح لأنه</w:t>
      </w:r>
      <w:r w:rsidR="00C878C7" w:rsidRPr="00044FDA">
        <w:rPr>
          <w:rFonts w:ascii="Traditional Arabic" w:hAnsi="Traditional Arabic" w:cs="Traditional Arabic"/>
          <w:sz w:val="32"/>
          <w:szCs w:val="32"/>
          <w:rtl/>
        </w:rPr>
        <w:t>ا</w:t>
      </w:r>
      <w:r w:rsidR="00B9050B" w:rsidRPr="00044FDA">
        <w:rPr>
          <w:rFonts w:ascii="Traditional Arabic" w:hAnsi="Traditional Arabic" w:cs="Traditional Arabic"/>
          <w:sz w:val="32"/>
          <w:szCs w:val="32"/>
          <w:rtl/>
        </w:rPr>
        <w:t xml:space="preserve"> لا توجد فيه</w:t>
      </w:r>
      <w:r w:rsidR="00C878C7" w:rsidRPr="00044FDA">
        <w:rPr>
          <w:rFonts w:ascii="Traditional Arabic" w:hAnsi="Traditional Arabic" w:cs="Traditional Arabic"/>
          <w:sz w:val="32"/>
          <w:szCs w:val="32"/>
          <w:rtl/>
        </w:rPr>
        <w:t>ا</w:t>
      </w:r>
      <w:r w:rsidR="00B9050B" w:rsidRPr="00044FDA">
        <w:rPr>
          <w:rFonts w:ascii="Traditional Arabic" w:hAnsi="Traditional Arabic" w:cs="Traditional Arabic"/>
          <w:sz w:val="32"/>
          <w:szCs w:val="32"/>
          <w:rtl/>
        </w:rPr>
        <w:t xml:space="preserve"> منفعة الوطء؟ </w:t>
      </w:r>
      <w:r w:rsidR="007E7784" w:rsidRPr="00044FDA">
        <w:rPr>
          <w:rFonts w:ascii="Traditional Arabic" w:hAnsi="Traditional Arabic" w:cs="Traditional Arabic"/>
          <w:sz w:val="32"/>
          <w:szCs w:val="32"/>
          <w:rtl/>
        </w:rPr>
        <w:t>فأيسر الرد أن يقال لماذا</w:t>
      </w:r>
      <w:r w:rsidR="00AF0719" w:rsidRPr="00044FDA">
        <w:rPr>
          <w:rFonts w:ascii="Traditional Arabic" w:hAnsi="Traditional Arabic" w:cs="Traditional Arabic"/>
          <w:sz w:val="32"/>
          <w:szCs w:val="32"/>
        </w:rPr>
        <w:t xml:space="preserve"> </w:t>
      </w:r>
      <w:r w:rsidR="00AF0719" w:rsidRPr="00044FDA">
        <w:rPr>
          <w:rFonts w:ascii="Traditional Arabic" w:hAnsi="Traditional Arabic" w:cs="Traditional Arabic"/>
          <w:sz w:val="32"/>
          <w:szCs w:val="32"/>
          <w:rtl/>
        </w:rPr>
        <w:t xml:space="preserve"> إذا</w:t>
      </w:r>
      <w:r w:rsidR="00DD1F36" w:rsidRPr="00044FDA">
        <w:rPr>
          <w:rFonts w:ascii="Traditional Arabic" w:hAnsi="Traditional Arabic" w:cs="Traditional Arabic"/>
          <w:sz w:val="32"/>
          <w:szCs w:val="32"/>
          <w:rtl/>
        </w:rPr>
        <w:t xml:space="preserve"> قد</w:t>
      </w:r>
      <w:r w:rsidR="00AF0719" w:rsidRPr="00044FDA">
        <w:rPr>
          <w:rFonts w:ascii="Traditional Arabic" w:hAnsi="Traditional Arabic" w:cs="Traditional Arabic"/>
          <w:sz w:val="32"/>
          <w:szCs w:val="32"/>
          <w:rtl/>
        </w:rPr>
        <w:t xml:space="preserve"> تم عقد </w:t>
      </w:r>
      <w:r w:rsidR="00B11892" w:rsidRPr="00044FDA">
        <w:rPr>
          <w:rFonts w:ascii="Traditional Arabic" w:hAnsi="Traditional Arabic" w:cs="Traditional Arabic"/>
          <w:sz w:val="32"/>
          <w:szCs w:val="32"/>
          <w:rtl/>
        </w:rPr>
        <w:t xml:space="preserve">النكاح </w:t>
      </w:r>
      <w:r w:rsidR="00AF0719" w:rsidRPr="00044FDA">
        <w:rPr>
          <w:rFonts w:ascii="Traditional Arabic" w:hAnsi="Traditional Arabic" w:cs="Traditional Arabic"/>
          <w:sz w:val="32"/>
          <w:szCs w:val="32"/>
          <w:rtl/>
        </w:rPr>
        <w:t xml:space="preserve"> عليها</w:t>
      </w:r>
      <w:r w:rsidR="00B11892" w:rsidRPr="00044FDA">
        <w:rPr>
          <w:rFonts w:ascii="Traditional Arabic" w:hAnsi="Traditional Arabic" w:cs="Traditional Arabic"/>
          <w:sz w:val="32"/>
          <w:szCs w:val="32"/>
          <w:rtl/>
        </w:rPr>
        <w:t xml:space="preserve"> وصارت تحت</w:t>
      </w:r>
      <w:r w:rsidR="007E7784" w:rsidRPr="00044FDA">
        <w:rPr>
          <w:rFonts w:ascii="Traditional Arabic" w:hAnsi="Traditional Arabic" w:cs="Traditional Arabic"/>
          <w:sz w:val="32"/>
          <w:szCs w:val="32"/>
          <w:rtl/>
        </w:rPr>
        <w:t xml:space="preserve"> عصمته</w:t>
      </w:r>
      <w:r w:rsidR="00B11892" w:rsidRPr="00044FDA">
        <w:rPr>
          <w:rFonts w:ascii="Traditional Arabic" w:hAnsi="Traditional Arabic" w:cs="Traditional Arabic"/>
          <w:sz w:val="32"/>
          <w:szCs w:val="32"/>
          <w:rtl/>
        </w:rPr>
        <w:t xml:space="preserve"> وقوامته</w:t>
      </w:r>
      <w:r w:rsidR="007E7784" w:rsidRPr="00044FDA">
        <w:rPr>
          <w:rFonts w:ascii="Traditional Arabic" w:hAnsi="Traditional Arabic" w:cs="Traditional Arabic"/>
          <w:sz w:val="32"/>
          <w:szCs w:val="32"/>
          <w:rtl/>
        </w:rPr>
        <w:t>؟</w:t>
      </w:r>
      <w:r w:rsidR="005C267D" w:rsidRPr="00044FDA">
        <w:rPr>
          <w:rFonts w:ascii="Traditional Arabic" w:hAnsi="Traditional Arabic" w:cs="Traditional Arabic"/>
          <w:sz w:val="32"/>
          <w:szCs w:val="32"/>
          <w:rtl/>
        </w:rPr>
        <w:t xml:space="preserve"> -و</w:t>
      </w:r>
      <w:r w:rsidR="005C267D" w:rsidRPr="00044FDA">
        <w:rPr>
          <w:rFonts w:ascii="Traditional Arabic" w:hAnsi="Traditional Arabic" w:cs="Traditional Arabic" w:hint="cs"/>
          <w:sz w:val="32"/>
          <w:szCs w:val="32"/>
          <w:rtl/>
        </w:rPr>
        <w:t>ذهب المالكية</w:t>
      </w:r>
      <w:r w:rsidR="00C878C7" w:rsidRPr="00044FDA">
        <w:rPr>
          <w:rFonts w:ascii="Traditional Arabic" w:hAnsi="Traditional Arabic" w:cs="Traditional Arabic"/>
          <w:sz w:val="32"/>
          <w:szCs w:val="32"/>
          <w:rtl/>
        </w:rPr>
        <w:t>- إلى</w:t>
      </w:r>
      <w:r w:rsidR="001963C4" w:rsidRPr="00044FDA">
        <w:rPr>
          <w:rFonts w:ascii="Traditional Arabic" w:hAnsi="Traditional Arabic" w:cs="Traditional Arabic"/>
          <w:sz w:val="32"/>
          <w:szCs w:val="32"/>
          <w:rtl/>
        </w:rPr>
        <w:t xml:space="preserve"> جواز إجبار</w:t>
      </w:r>
      <w:r w:rsidR="00C878C7" w:rsidRPr="00044FDA">
        <w:rPr>
          <w:rFonts w:ascii="Traditional Arabic" w:hAnsi="Traditional Arabic" w:cs="Traditional Arabic"/>
          <w:sz w:val="32"/>
          <w:szCs w:val="32"/>
          <w:rtl/>
        </w:rPr>
        <w:t xml:space="preserve"> ولي الأمر على نكاح البكر و</w:t>
      </w:r>
      <w:r w:rsidR="005C267D" w:rsidRPr="00044FDA">
        <w:rPr>
          <w:rFonts w:ascii="Traditional Arabic" w:hAnsi="Traditional Arabic" w:cs="Traditional Arabic" w:hint="cs"/>
          <w:sz w:val="32"/>
          <w:szCs w:val="32"/>
          <w:rtl/>
        </w:rPr>
        <w:t xml:space="preserve">رأى جمهور الفقهاء </w:t>
      </w:r>
      <w:r w:rsidR="00C878C7" w:rsidRPr="00044FDA">
        <w:rPr>
          <w:rFonts w:ascii="Traditional Arabic" w:hAnsi="Traditional Arabic" w:cs="Traditional Arabic"/>
          <w:sz w:val="32"/>
          <w:szCs w:val="32"/>
          <w:rtl/>
        </w:rPr>
        <w:t>عدم وجوب علاج الزوجة قياسا على العقار المس</w:t>
      </w:r>
      <w:r w:rsidR="005C267D" w:rsidRPr="00044FDA">
        <w:rPr>
          <w:rFonts w:ascii="Traditional Arabic" w:hAnsi="Traditional Arabic" w:cs="Traditional Arabic"/>
          <w:sz w:val="32"/>
          <w:szCs w:val="32"/>
          <w:rtl/>
        </w:rPr>
        <w:t>تأجر الذي لا يلزم مستأجره تصليح</w:t>
      </w:r>
      <w:r w:rsidR="005C267D" w:rsidRPr="00044FDA">
        <w:rPr>
          <w:rFonts w:ascii="Traditional Arabic" w:hAnsi="Traditional Arabic" w:cs="Traditional Arabic" w:hint="cs"/>
          <w:sz w:val="32"/>
          <w:szCs w:val="32"/>
          <w:rtl/>
        </w:rPr>
        <w:t xml:space="preserve"> ما أعطبه الزمن</w:t>
      </w:r>
      <w:r w:rsidR="00C878C7" w:rsidRPr="00044FDA">
        <w:rPr>
          <w:rFonts w:ascii="Traditional Arabic" w:hAnsi="Traditional Arabic" w:cs="Traditional Arabic"/>
          <w:sz w:val="32"/>
          <w:szCs w:val="32"/>
          <w:rtl/>
        </w:rPr>
        <w:t xml:space="preserve">؟ </w:t>
      </w:r>
      <w:r w:rsidR="001963C4" w:rsidRPr="00044FDA">
        <w:rPr>
          <w:rFonts w:ascii="Traditional Arabic" w:hAnsi="Traditional Arabic" w:cs="Traditional Arabic"/>
          <w:sz w:val="32"/>
          <w:szCs w:val="32"/>
          <w:rtl/>
        </w:rPr>
        <w:t xml:space="preserve"> </w:t>
      </w:r>
    </w:p>
    <w:p w:rsidR="00801C83" w:rsidRPr="00044FDA" w:rsidRDefault="00801C83" w:rsidP="00801C83">
      <w:pPr>
        <w:autoSpaceDE w:val="0"/>
        <w:autoSpaceDN w:val="0"/>
        <w:bidi/>
        <w:adjustRightInd w:val="0"/>
        <w:spacing w:after="0" w:line="240" w:lineRule="auto"/>
        <w:rPr>
          <w:rFonts w:ascii="Traditional Arabic" w:hAnsi="Traditional Arabic" w:cs="Traditional Arabic"/>
          <w:sz w:val="32"/>
          <w:szCs w:val="32"/>
        </w:rPr>
      </w:pPr>
    </w:p>
    <w:p w:rsidR="00E928D1" w:rsidRPr="00044FDA" w:rsidRDefault="00944F92" w:rsidP="00E928D1">
      <w:pPr>
        <w:bidi/>
        <w:spacing w:after="0" w:line="240" w:lineRule="auto"/>
        <w:jc w:val="lowKashida"/>
        <w:rPr>
          <w:rFonts w:ascii="Traditional Arabic" w:eastAsia="Times New Roman" w:hAnsi="Traditional Arabic" w:cs="Traditional Arabic"/>
          <w:sz w:val="32"/>
          <w:szCs w:val="32"/>
          <w:rtl/>
          <w:lang w:bidi="ar-JO"/>
        </w:rPr>
      </w:pPr>
      <w:r w:rsidRPr="00801C83">
        <w:rPr>
          <w:rFonts w:ascii="Traditional Arabic" w:eastAsia="Times New Roman" w:hAnsi="Traditional Arabic" w:cs="Traditional Arabic"/>
          <w:b/>
          <w:bCs/>
          <w:sz w:val="32"/>
          <w:szCs w:val="32"/>
          <w:rtl/>
          <w:lang w:bidi="ar-JO"/>
        </w:rPr>
        <w:t>التعريف</w:t>
      </w:r>
      <w:r w:rsidR="00023C1B" w:rsidRPr="00801C83">
        <w:rPr>
          <w:rFonts w:ascii="Traditional Arabic" w:eastAsia="Times New Roman" w:hAnsi="Traditional Arabic" w:cs="Traditional Arabic"/>
          <w:b/>
          <w:bCs/>
          <w:sz w:val="32"/>
          <w:szCs w:val="32"/>
          <w:rtl/>
          <w:lang w:bidi="ar-JO"/>
        </w:rPr>
        <w:t xml:space="preserve"> المختار الذي ي</w:t>
      </w:r>
      <w:r w:rsidR="001963C4" w:rsidRPr="00801C83">
        <w:rPr>
          <w:rFonts w:ascii="Traditional Arabic" w:eastAsia="Times New Roman" w:hAnsi="Traditional Arabic" w:cs="Traditional Arabic"/>
          <w:b/>
          <w:bCs/>
          <w:sz w:val="32"/>
          <w:szCs w:val="32"/>
          <w:rtl/>
          <w:lang w:bidi="ar-JO"/>
        </w:rPr>
        <w:t>وافق مقاصد التشريع</w:t>
      </w:r>
      <w:r w:rsidR="00E928D1" w:rsidRPr="00044FDA">
        <w:rPr>
          <w:rFonts w:ascii="Traditional Arabic" w:eastAsia="Times New Roman" w:hAnsi="Traditional Arabic" w:cs="Traditional Arabic" w:hint="cs"/>
          <w:sz w:val="32"/>
          <w:szCs w:val="32"/>
          <w:rtl/>
          <w:lang w:bidi="ar-JO"/>
        </w:rPr>
        <w:t>:</w:t>
      </w:r>
    </w:p>
    <w:p w:rsidR="00944F92" w:rsidRDefault="00EE7710" w:rsidP="00E928D1">
      <w:pPr>
        <w:bidi/>
        <w:spacing w:after="0" w:line="240" w:lineRule="auto"/>
        <w:jc w:val="lowKashida"/>
        <w:rPr>
          <w:rFonts w:ascii="Traditional Arabic" w:eastAsia="Times New Roman" w:hAnsi="Traditional Arabic" w:cs="Traditional Arabic" w:hint="cs"/>
          <w:sz w:val="32"/>
          <w:szCs w:val="32"/>
          <w:rtl/>
          <w:lang w:bidi="ar-JO"/>
        </w:rPr>
      </w:pPr>
      <w:r w:rsidRPr="00044FDA">
        <w:rPr>
          <w:rFonts w:ascii="Traditional Arabic" w:eastAsia="Times New Roman" w:hAnsi="Traditional Arabic" w:cs="Traditional Arabic"/>
          <w:sz w:val="32"/>
          <w:szCs w:val="32"/>
          <w:rtl/>
          <w:lang w:bidi="ar-JO"/>
        </w:rPr>
        <w:lastRenderedPageBreak/>
        <w:t>خير تعريف يظهر مقاصد التشريع في</w:t>
      </w:r>
      <w:r w:rsidR="001963C4" w:rsidRPr="00044FDA">
        <w:rPr>
          <w:rFonts w:ascii="Traditional Arabic" w:eastAsia="Times New Roman" w:hAnsi="Traditional Arabic" w:cs="Traditional Arabic"/>
          <w:sz w:val="32"/>
          <w:szCs w:val="32"/>
          <w:rtl/>
          <w:lang w:bidi="ar-JO"/>
        </w:rPr>
        <w:t xml:space="preserve"> عقد النكاح</w:t>
      </w:r>
      <w:r w:rsidRPr="00044FDA">
        <w:rPr>
          <w:rFonts w:ascii="Traditional Arabic" w:eastAsia="Times New Roman" w:hAnsi="Traditional Arabic" w:cs="Traditional Arabic"/>
          <w:sz w:val="32"/>
          <w:szCs w:val="32"/>
          <w:rtl/>
          <w:lang w:bidi="ar-JO"/>
        </w:rPr>
        <w:t xml:space="preserve"> تعريف  العلامة الإمام أبو زهرة </w:t>
      </w:r>
      <w:r w:rsidR="00944F92" w:rsidRPr="00044FDA">
        <w:rPr>
          <w:rFonts w:ascii="Traditional Arabic" w:eastAsia="Times New Roman" w:hAnsi="Traditional Arabic" w:cs="Traditional Arabic"/>
          <w:sz w:val="32"/>
          <w:szCs w:val="32"/>
          <w:rtl/>
          <w:lang w:bidi="ar-JO"/>
        </w:rPr>
        <w:t>:</w:t>
      </w:r>
      <w:r w:rsidR="001963C4" w:rsidRPr="00044FDA">
        <w:rPr>
          <w:rFonts w:ascii="Traditional Arabic" w:eastAsia="Times New Roman" w:hAnsi="Traditional Arabic" w:cs="Traditional Arabic"/>
          <w:sz w:val="32"/>
          <w:szCs w:val="32"/>
          <w:rtl/>
          <w:lang w:bidi="ar-JO"/>
        </w:rPr>
        <w:t xml:space="preserve">" </w:t>
      </w:r>
      <w:r w:rsidR="00E928D1" w:rsidRPr="00044FDA">
        <w:rPr>
          <w:rFonts w:ascii="Traditional Arabic" w:eastAsia="Times New Roman" w:hAnsi="Traditional Arabic" w:cs="Traditional Arabic"/>
          <w:sz w:val="32"/>
          <w:szCs w:val="32"/>
          <w:rtl/>
          <w:lang w:bidi="ar-JO"/>
        </w:rPr>
        <w:t>عقد يفيد حل العشرة</w:t>
      </w:r>
      <w:r w:rsidR="00E928D1" w:rsidRPr="00044FDA">
        <w:rPr>
          <w:rFonts w:ascii="Traditional Arabic" w:eastAsia="Times New Roman" w:hAnsi="Traditional Arabic" w:cs="Traditional Arabic" w:hint="cs"/>
          <w:sz w:val="32"/>
          <w:szCs w:val="32"/>
          <w:rtl/>
          <w:lang w:bidi="ar-JO"/>
        </w:rPr>
        <w:t xml:space="preserve"> </w:t>
      </w:r>
      <w:r w:rsidR="00944F92" w:rsidRPr="00044FDA">
        <w:rPr>
          <w:rFonts w:ascii="Traditional Arabic" w:eastAsia="Times New Roman" w:hAnsi="Traditional Arabic" w:cs="Traditional Arabic"/>
          <w:sz w:val="32"/>
          <w:szCs w:val="32"/>
          <w:rtl/>
          <w:lang w:bidi="ar-JO"/>
        </w:rPr>
        <w:t>بين الرجل والمرأة وتعاونهما، ويحدد ما كليهما من حقوق وما عليه من واجبات"</w:t>
      </w:r>
      <w:r w:rsidR="00944F92" w:rsidRPr="00044FDA">
        <w:rPr>
          <w:rFonts w:ascii="Traditional Arabic" w:eastAsia="Times New Roman" w:hAnsi="Traditional Arabic" w:cs="Traditional Arabic"/>
          <w:sz w:val="32"/>
          <w:szCs w:val="32"/>
          <w:vertAlign w:val="superscript"/>
          <w:rtl/>
        </w:rPr>
        <w:t>(</w:t>
      </w:r>
      <w:r w:rsidR="00944F92" w:rsidRPr="00044FDA">
        <w:rPr>
          <w:rFonts w:ascii="Traditional Arabic" w:eastAsia="Times New Roman" w:hAnsi="Traditional Arabic" w:cs="Traditional Arabic"/>
          <w:sz w:val="32"/>
          <w:szCs w:val="32"/>
          <w:vertAlign w:val="superscript"/>
          <w:rtl/>
        </w:rPr>
        <w:footnoteReference w:id="10"/>
      </w:r>
      <w:r w:rsidR="00944F92" w:rsidRPr="00044FDA">
        <w:rPr>
          <w:rFonts w:ascii="Traditional Arabic" w:eastAsia="Times New Roman" w:hAnsi="Traditional Arabic" w:cs="Traditional Arabic"/>
          <w:sz w:val="32"/>
          <w:szCs w:val="32"/>
          <w:vertAlign w:val="superscript"/>
          <w:rtl/>
        </w:rPr>
        <w:t>)</w:t>
      </w:r>
      <w:r w:rsidR="00944F92" w:rsidRPr="00044FDA">
        <w:rPr>
          <w:rFonts w:ascii="Traditional Arabic" w:eastAsia="Times New Roman" w:hAnsi="Traditional Arabic" w:cs="Traditional Arabic"/>
          <w:sz w:val="32"/>
          <w:szCs w:val="32"/>
          <w:rtl/>
          <w:lang w:bidi="ar-JO"/>
        </w:rPr>
        <w:t xml:space="preserve">. </w:t>
      </w:r>
    </w:p>
    <w:p w:rsidR="002D390F" w:rsidRPr="00044FDA" w:rsidRDefault="002D390F" w:rsidP="002D390F">
      <w:pPr>
        <w:bidi/>
        <w:spacing w:after="0" w:line="240" w:lineRule="auto"/>
        <w:jc w:val="lowKashida"/>
        <w:rPr>
          <w:rFonts w:ascii="Traditional Arabic" w:eastAsia="Times New Roman" w:hAnsi="Traditional Arabic" w:cs="Traditional Arabic"/>
          <w:sz w:val="32"/>
          <w:szCs w:val="32"/>
          <w:lang w:bidi="ar-JO"/>
        </w:rPr>
      </w:pPr>
    </w:p>
    <w:p w:rsidR="00E928D1" w:rsidRPr="00801C83" w:rsidRDefault="00944F92" w:rsidP="00E928D1">
      <w:pPr>
        <w:spacing w:line="240" w:lineRule="auto"/>
        <w:jc w:val="right"/>
        <w:rPr>
          <w:rFonts w:ascii="Traditional Arabic" w:hAnsi="Traditional Arabic" w:cs="Traditional Arabic"/>
          <w:b/>
          <w:bCs/>
          <w:sz w:val="32"/>
          <w:szCs w:val="32"/>
          <w:rtl/>
        </w:rPr>
      </w:pPr>
      <w:r w:rsidRPr="00801C83">
        <w:rPr>
          <w:rFonts w:ascii="Traditional Arabic" w:hAnsi="Traditional Arabic" w:cs="Traditional Arabic"/>
          <w:b/>
          <w:bCs/>
          <w:sz w:val="32"/>
          <w:szCs w:val="32"/>
          <w:rtl/>
        </w:rPr>
        <w:t>هل عقد النكاح من عقود المعاوضات؟</w:t>
      </w:r>
    </w:p>
    <w:p w:rsidR="00600D5C" w:rsidRDefault="00B574E5" w:rsidP="002D390F">
      <w:pPr>
        <w:spacing w:line="240" w:lineRule="auto"/>
        <w:jc w:val="right"/>
        <w:rPr>
          <w:rFonts w:ascii="Traditional Arabic" w:hAnsi="Traditional Arabic" w:cs="Traditional Arabic" w:hint="cs"/>
          <w:sz w:val="32"/>
          <w:szCs w:val="32"/>
          <w:rtl/>
        </w:rPr>
      </w:pPr>
      <w:r w:rsidRPr="00044FDA">
        <w:rPr>
          <w:rFonts w:ascii="Traditional Arabic" w:hAnsi="Traditional Arabic" w:cs="Traditional Arabic" w:hint="cs"/>
          <w:sz w:val="32"/>
          <w:szCs w:val="32"/>
          <w:rtl/>
        </w:rPr>
        <w:t xml:space="preserve">من الفروقات بين </w:t>
      </w:r>
      <w:r w:rsidR="00944F92" w:rsidRPr="00044FDA">
        <w:rPr>
          <w:rFonts w:ascii="Traditional Arabic" w:hAnsi="Traditional Arabic" w:cs="Traditional Arabic"/>
          <w:sz w:val="32"/>
          <w:szCs w:val="32"/>
          <w:rtl/>
        </w:rPr>
        <w:t>عقد النكاح</w:t>
      </w:r>
      <w:r w:rsidRPr="00044FDA">
        <w:rPr>
          <w:rFonts w:ascii="Traditional Arabic" w:hAnsi="Traditional Arabic" w:cs="Traditional Arabic" w:hint="cs"/>
          <w:sz w:val="32"/>
          <w:szCs w:val="32"/>
          <w:rtl/>
        </w:rPr>
        <w:t xml:space="preserve"> و بقية</w:t>
      </w:r>
      <w:r w:rsidR="00E928D1" w:rsidRPr="00044FDA">
        <w:rPr>
          <w:rFonts w:ascii="Traditional Arabic" w:hAnsi="Traditional Arabic" w:cs="Traditional Arabic"/>
          <w:sz w:val="32"/>
          <w:szCs w:val="32"/>
          <w:rtl/>
        </w:rPr>
        <w:t xml:space="preserve"> عقود المعاضات</w:t>
      </w:r>
      <w:r w:rsidR="00E928D1" w:rsidRPr="00044FDA">
        <w:rPr>
          <w:rFonts w:ascii="Traditional Arabic" w:hAnsi="Traditional Arabic" w:cs="Traditional Arabic" w:hint="cs"/>
          <w:sz w:val="32"/>
          <w:szCs w:val="32"/>
          <w:rtl/>
        </w:rPr>
        <w:t>:</w:t>
      </w:r>
      <w:r w:rsidR="002D390F" w:rsidRPr="002D390F">
        <w:rPr>
          <w:rFonts w:ascii="Traditional Arabic" w:eastAsia="Times New Roman" w:hAnsi="Traditional Arabic" w:cs="Traditional Arabic"/>
          <w:sz w:val="32"/>
          <w:szCs w:val="32"/>
          <w:rtl/>
        </w:rPr>
        <w:t xml:space="preserve"> </w:t>
      </w:r>
      <w:r w:rsidR="002D390F" w:rsidRPr="00044FDA">
        <w:rPr>
          <w:rFonts w:ascii="Traditional Arabic" w:eastAsia="Times New Roman" w:hAnsi="Traditional Arabic" w:cs="Traditional Arabic"/>
          <w:sz w:val="32"/>
          <w:szCs w:val="32"/>
          <w:rtl/>
        </w:rPr>
        <w:t xml:space="preserve">أن منافع البيع محدودة أما النكاح فمنافعه متعددة </w:t>
      </w:r>
      <w:r w:rsidR="002D390F" w:rsidRPr="00044FDA">
        <w:rPr>
          <w:rFonts w:ascii="Traditional Arabic" w:eastAsia="Times New Roman" w:hAnsi="Traditional Arabic" w:cs="Traditional Arabic" w:hint="cs"/>
          <w:sz w:val="32"/>
          <w:szCs w:val="32"/>
          <w:rtl/>
        </w:rPr>
        <w:t>وأن</w:t>
      </w:r>
      <w:r w:rsidR="002D390F" w:rsidRPr="00044FDA">
        <w:rPr>
          <w:rFonts w:ascii="Traditional Arabic" w:eastAsia="Times New Roman" w:hAnsi="Traditional Arabic" w:cs="Traditional Arabic"/>
          <w:sz w:val="32"/>
          <w:szCs w:val="32"/>
          <w:rtl/>
        </w:rPr>
        <w:t xml:space="preserve"> ما يترتب على البيع غير ما يترتب على النكاح.</w:t>
      </w:r>
    </w:p>
    <w:p w:rsidR="002D390F" w:rsidRPr="00044FDA" w:rsidRDefault="002D390F" w:rsidP="002D390F">
      <w:pPr>
        <w:spacing w:line="240" w:lineRule="auto"/>
        <w:jc w:val="right"/>
        <w:rPr>
          <w:rFonts w:ascii="Traditional Arabic" w:hAnsi="Traditional Arabic" w:cs="Traditional Arabic"/>
          <w:sz w:val="32"/>
          <w:szCs w:val="32"/>
        </w:rPr>
      </w:pPr>
    </w:p>
    <w:p w:rsidR="00600D5C" w:rsidRPr="002D390F" w:rsidRDefault="00600D5C" w:rsidP="00600D5C">
      <w:pPr>
        <w:autoSpaceDE w:val="0"/>
        <w:autoSpaceDN w:val="0"/>
        <w:bidi/>
        <w:adjustRightInd w:val="0"/>
        <w:spacing w:after="0" w:line="240" w:lineRule="auto"/>
        <w:rPr>
          <w:rFonts w:ascii="Traditional Arabic" w:hAnsi="Traditional Arabic" w:cs="Traditional Arabic"/>
          <w:b/>
          <w:bCs/>
          <w:sz w:val="32"/>
          <w:szCs w:val="32"/>
        </w:rPr>
      </w:pPr>
      <w:r w:rsidRPr="002D390F">
        <w:rPr>
          <w:rFonts w:ascii="Traditional Arabic" w:hAnsi="Traditional Arabic" w:cs="Traditional Arabic"/>
          <w:b/>
          <w:bCs/>
          <w:sz w:val="32"/>
          <w:szCs w:val="32"/>
          <w:rtl/>
        </w:rPr>
        <w:t>جبر البكر على الزواج:</w:t>
      </w:r>
    </w:p>
    <w:p w:rsidR="004E5880" w:rsidRPr="00044FDA" w:rsidRDefault="002E2C66" w:rsidP="001F7273">
      <w:pPr>
        <w:autoSpaceDE w:val="0"/>
        <w:autoSpaceDN w:val="0"/>
        <w:bidi/>
        <w:adjustRightInd w:val="0"/>
        <w:spacing w:after="0" w:line="240" w:lineRule="auto"/>
        <w:rPr>
          <w:rFonts w:ascii="Traditional Arabic" w:hAnsi="Traditional Arabic" w:cs="Traditional Arabic"/>
          <w:sz w:val="32"/>
          <w:szCs w:val="32"/>
        </w:rPr>
      </w:pPr>
      <w:r w:rsidRPr="00044FDA">
        <w:rPr>
          <w:rFonts w:ascii="Traditional Arabic" w:hAnsi="Traditional Arabic" w:cs="Traditional Arabic" w:hint="cs"/>
          <w:sz w:val="32"/>
          <w:szCs w:val="32"/>
          <w:rtl/>
        </w:rPr>
        <w:t>ت</w:t>
      </w:r>
      <w:r w:rsidR="00600D5C" w:rsidRPr="00044FDA">
        <w:rPr>
          <w:rFonts w:ascii="Traditional Arabic" w:hAnsi="Traditional Arabic" w:cs="Traditional Arabic"/>
          <w:sz w:val="32"/>
          <w:szCs w:val="32"/>
          <w:rtl/>
        </w:rPr>
        <w:t>ظهر أثر الصناعة الفقهية جليا في</w:t>
      </w:r>
      <w:r w:rsidR="00320D92" w:rsidRPr="00044FDA">
        <w:rPr>
          <w:rFonts w:ascii="Traditional Arabic" w:hAnsi="Traditional Arabic" w:cs="Traditional Arabic"/>
          <w:sz w:val="32"/>
          <w:szCs w:val="32"/>
          <w:rtl/>
        </w:rPr>
        <w:t xml:space="preserve"> العرف </w:t>
      </w:r>
      <w:r w:rsidR="005E27F1" w:rsidRPr="00044FDA">
        <w:rPr>
          <w:rFonts w:ascii="Traditional Arabic" w:hAnsi="Traditional Arabic" w:cs="Traditional Arabic"/>
          <w:sz w:val="32"/>
          <w:szCs w:val="32"/>
          <w:rtl/>
        </w:rPr>
        <w:t>السائد في نكاح البكر في عصر</w:t>
      </w:r>
      <w:r w:rsidRPr="00044FDA">
        <w:rPr>
          <w:rFonts w:ascii="Traditional Arabic" w:hAnsi="Traditional Arabic" w:cs="Traditional Arabic" w:hint="cs"/>
          <w:sz w:val="32"/>
          <w:szCs w:val="32"/>
          <w:rtl/>
        </w:rPr>
        <w:t xml:space="preserve"> الفقيه</w:t>
      </w:r>
      <w:r w:rsidR="005E27F1" w:rsidRPr="00044FDA">
        <w:rPr>
          <w:rFonts w:ascii="Traditional Arabic" w:hAnsi="Traditional Arabic" w:cs="Traditional Arabic"/>
          <w:sz w:val="32"/>
          <w:szCs w:val="32"/>
          <w:rtl/>
        </w:rPr>
        <w:t xml:space="preserve"> </w:t>
      </w:r>
      <w:r w:rsidR="00600D5C" w:rsidRPr="00044FDA">
        <w:rPr>
          <w:rFonts w:ascii="Traditional Arabic" w:hAnsi="Traditional Arabic" w:cs="Traditional Arabic"/>
          <w:sz w:val="32"/>
          <w:szCs w:val="32"/>
          <w:rtl/>
        </w:rPr>
        <w:t xml:space="preserve"> مسألة إجبار البكر على الزواج ونرى هذا واضحا  عند</w:t>
      </w:r>
      <w:r w:rsidR="00600D5C" w:rsidRPr="00044FDA">
        <w:rPr>
          <w:rFonts w:ascii="Traditional Arabic" w:hAnsi="Traditional Arabic" w:cs="Traditional Arabic"/>
          <w:sz w:val="32"/>
          <w:szCs w:val="32"/>
        </w:rPr>
        <w:t xml:space="preserve"> </w:t>
      </w:r>
      <w:r w:rsidR="0049203C" w:rsidRPr="00044FDA">
        <w:rPr>
          <w:rFonts w:ascii="Traditional Arabic" w:hAnsi="Traditional Arabic" w:cs="Traditional Arabic"/>
          <w:sz w:val="32"/>
          <w:szCs w:val="32"/>
          <w:rtl/>
        </w:rPr>
        <w:t>بعض</w:t>
      </w:r>
      <w:r w:rsidR="00600D5C" w:rsidRPr="00044FDA">
        <w:rPr>
          <w:rFonts w:ascii="Traditional Arabic" w:hAnsi="Traditional Arabic" w:cs="Traditional Arabic"/>
          <w:sz w:val="32"/>
          <w:szCs w:val="32"/>
          <w:rtl/>
        </w:rPr>
        <w:t xml:space="preserve"> المالكية</w:t>
      </w:r>
      <w:r w:rsidR="005E27F1" w:rsidRPr="00044FDA">
        <w:rPr>
          <w:rFonts w:ascii="Traditional Arabic" w:hAnsi="Traditional Arabic" w:cs="Traditional Arabic"/>
          <w:sz w:val="32"/>
          <w:szCs w:val="32"/>
          <w:rtl/>
        </w:rPr>
        <w:t xml:space="preserve"> بخاصة المتأخرة منهم</w:t>
      </w:r>
      <w:r w:rsidR="00600D5C" w:rsidRPr="00044FDA">
        <w:rPr>
          <w:rFonts w:ascii="Traditional Arabic" w:hAnsi="Traditional Arabic" w:cs="Traditional Arabic"/>
          <w:sz w:val="32"/>
          <w:szCs w:val="32"/>
          <w:rtl/>
        </w:rPr>
        <w:t xml:space="preserve"> فقد جاء</w:t>
      </w:r>
      <w:r w:rsidRPr="00044FDA">
        <w:rPr>
          <w:rFonts w:ascii="Traditional Arabic" w:hAnsi="Traditional Arabic" w:cs="Traditional Arabic"/>
          <w:sz w:val="32"/>
          <w:szCs w:val="32"/>
          <w:rtl/>
        </w:rPr>
        <w:t xml:space="preserve">  في  الثمر الداني شرح رسالة </w:t>
      </w:r>
      <w:r w:rsidR="00600D5C" w:rsidRPr="00044FDA">
        <w:rPr>
          <w:rFonts w:ascii="Traditional Arabic" w:hAnsi="Traditional Arabic" w:cs="Traditional Arabic"/>
          <w:sz w:val="32"/>
          <w:szCs w:val="32"/>
          <w:rtl/>
        </w:rPr>
        <w:t xml:space="preserve"> أبي زيد القيراوني:</w:t>
      </w:r>
      <w:r w:rsidR="008D5387" w:rsidRPr="00044FDA">
        <w:rPr>
          <w:rFonts w:ascii="Traditional Arabic" w:hAnsi="Traditional Arabic" w:cs="Traditional Arabic"/>
          <w:sz w:val="32"/>
          <w:szCs w:val="32"/>
          <w:rtl/>
          <w:lang w:bidi="ar-JO"/>
        </w:rPr>
        <w:t>"وللأب إنكاح" أي جبر "ابنته البكر" على النكاح ممن شاء بما شاء ولو كان أقل من صداق المثل فله أن يزوجها بربع دينار وإن كان صداق مثلها ألفا ولا كلام لها ولا لغيرها "بغير إذنها وإن بلغت" ولو عانسا وهي التي طال مكثها في بيت أهلها بعد بلوغها واختلف في حد التعنيس فقيل ثلاثون سنة وقيل أربعون وقيل غير ذلك "</w:t>
      </w:r>
      <w:r w:rsidR="00580957" w:rsidRPr="00044FDA">
        <w:rPr>
          <w:rFonts w:ascii="Traditional Arabic" w:hAnsi="Traditional Arabic" w:cs="Traditional Arabic"/>
          <w:sz w:val="32"/>
          <w:szCs w:val="32"/>
          <w:rtl/>
          <w:lang w:bidi="ar-JO"/>
        </w:rPr>
        <w:t>.</w:t>
      </w:r>
      <w:r w:rsidR="00580957" w:rsidRPr="00044FDA">
        <w:rPr>
          <w:rStyle w:val="FootnoteReference"/>
          <w:rFonts w:ascii="Traditional Arabic" w:hAnsi="Traditional Arabic" w:cs="Traditional Arabic"/>
          <w:sz w:val="32"/>
          <w:szCs w:val="32"/>
          <w:rtl/>
          <w:lang w:bidi="ar-JO"/>
        </w:rPr>
        <w:footnoteReference w:id="11"/>
      </w:r>
    </w:p>
    <w:p w:rsidR="004E5880" w:rsidRPr="00044FDA" w:rsidRDefault="004E5880" w:rsidP="004E5880">
      <w:pPr>
        <w:autoSpaceDE w:val="0"/>
        <w:autoSpaceDN w:val="0"/>
        <w:bidi/>
        <w:adjustRightInd w:val="0"/>
        <w:spacing w:after="0" w:line="240" w:lineRule="auto"/>
        <w:rPr>
          <w:rFonts w:ascii="Traditional Arabic" w:hAnsi="Traditional Arabic" w:cs="Traditional Arabic"/>
          <w:sz w:val="32"/>
          <w:szCs w:val="32"/>
          <w:lang w:bidi="ar-JO"/>
        </w:rPr>
      </w:pPr>
    </w:p>
    <w:p w:rsidR="004E5880" w:rsidRPr="00044FDA" w:rsidRDefault="00AF0719" w:rsidP="00237D87">
      <w:pPr>
        <w:autoSpaceDE w:val="0"/>
        <w:autoSpaceDN w:val="0"/>
        <w:bidi/>
        <w:adjustRightInd w:val="0"/>
        <w:spacing w:after="0" w:line="240" w:lineRule="auto"/>
        <w:rPr>
          <w:rFonts w:ascii="Traditional Arabic" w:hAnsi="Traditional Arabic" w:cs="Traditional Arabic"/>
          <w:sz w:val="32"/>
          <w:szCs w:val="32"/>
          <w:lang w:bidi="ar-JO"/>
        </w:rPr>
      </w:pPr>
      <w:r w:rsidRPr="00044FDA">
        <w:rPr>
          <w:rFonts w:ascii="Traditional Arabic" w:hAnsi="Traditional Arabic" w:cs="Traditional Arabic"/>
          <w:sz w:val="32"/>
          <w:szCs w:val="32"/>
          <w:rtl/>
          <w:lang w:bidi="ar-JO"/>
        </w:rPr>
        <w:t xml:space="preserve">انظر </w:t>
      </w:r>
      <w:r w:rsidR="002E2C66" w:rsidRPr="00044FDA">
        <w:rPr>
          <w:rFonts w:ascii="Traditional Arabic" w:hAnsi="Traditional Arabic" w:cs="Traditional Arabic"/>
          <w:sz w:val="32"/>
          <w:szCs w:val="32"/>
          <w:rtl/>
          <w:lang w:bidi="ar-JO"/>
        </w:rPr>
        <w:t>–</w:t>
      </w:r>
      <w:r w:rsidR="002E2C66" w:rsidRPr="00044FDA">
        <w:rPr>
          <w:rFonts w:ascii="Traditional Arabic" w:hAnsi="Traditional Arabic" w:cs="Traditional Arabic" w:hint="cs"/>
          <w:sz w:val="32"/>
          <w:szCs w:val="32"/>
          <w:rtl/>
          <w:lang w:bidi="ar-JO"/>
        </w:rPr>
        <w:t>رحمك الله-</w:t>
      </w:r>
      <w:r w:rsidRPr="00044FDA">
        <w:rPr>
          <w:rFonts w:ascii="Traditional Arabic" w:hAnsi="Traditional Arabic" w:cs="Traditional Arabic"/>
          <w:sz w:val="32"/>
          <w:szCs w:val="32"/>
          <w:rtl/>
          <w:lang w:bidi="ar-JO"/>
        </w:rPr>
        <w:t xml:space="preserve">في هذا النص كيف حصل </w:t>
      </w:r>
      <w:r w:rsidR="00600D5C" w:rsidRPr="00044FDA">
        <w:rPr>
          <w:rFonts w:ascii="Traditional Arabic" w:hAnsi="Traditional Arabic" w:cs="Traditional Arabic"/>
          <w:sz w:val="32"/>
          <w:szCs w:val="32"/>
          <w:rtl/>
          <w:lang w:bidi="ar-JO"/>
        </w:rPr>
        <w:t>قلب</w:t>
      </w:r>
      <w:r w:rsidR="00B36BE9" w:rsidRPr="00044FDA">
        <w:rPr>
          <w:rFonts w:ascii="Traditional Arabic" w:hAnsi="Traditional Arabic" w:cs="Traditional Arabic"/>
          <w:sz w:val="32"/>
          <w:szCs w:val="32"/>
          <w:rtl/>
        </w:rPr>
        <w:t xml:space="preserve"> حكم استئذان البكر في الزواج من </w:t>
      </w:r>
      <w:r w:rsidR="00BE6FFC" w:rsidRPr="00044FDA">
        <w:rPr>
          <w:rFonts w:ascii="Traditional Arabic" w:hAnsi="Traditional Arabic" w:cs="Traditional Arabic"/>
          <w:sz w:val="32"/>
          <w:szCs w:val="32"/>
          <w:rtl/>
        </w:rPr>
        <w:t xml:space="preserve">الرضا إلى الإجبار بدون ضوابط </w:t>
      </w:r>
      <w:r w:rsidR="003A6A88" w:rsidRPr="00044FDA">
        <w:rPr>
          <w:rFonts w:ascii="Traditional Arabic" w:hAnsi="Traditional Arabic" w:cs="Traditional Arabic"/>
          <w:sz w:val="32"/>
          <w:szCs w:val="32"/>
          <w:rtl/>
        </w:rPr>
        <w:t xml:space="preserve"> تقيده ف</w:t>
      </w:r>
      <w:r w:rsidR="0030269E" w:rsidRPr="00044FDA">
        <w:rPr>
          <w:rFonts w:ascii="Traditional Arabic" w:hAnsi="Traditional Arabic" w:cs="Traditional Arabic"/>
          <w:sz w:val="32"/>
          <w:szCs w:val="32"/>
          <w:rtl/>
        </w:rPr>
        <w:t xml:space="preserve">متى شاء الولي وممن شاء!فلنتأتي إلى حكم استئذان البكر في نصوص القرآن والسنة وفي فقه الصحابة ونرى حجية من استدل بجواز ذلك لنعرف بعد ذلك أثر الصناعة </w:t>
      </w:r>
      <w:r w:rsidR="00BE6FFC" w:rsidRPr="00044FDA">
        <w:rPr>
          <w:rFonts w:ascii="Traditional Arabic" w:hAnsi="Traditional Arabic" w:cs="Traditional Arabic"/>
          <w:sz w:val="32"/>
          <w:szCs w:val="32"/>
          <w:rtl/>
        </w:rPr>
        <w:t>الفقهية وأثر العرف الاجتماعي على فهم</w:t>
      </w:r>
      <w:r w:rsidR="002E2C66" w:rsidRPr="00044FDA">
        <w:rPr>
          <w:rFonts w:ascii="Traditional Arabic" w:hAnsi="Traditional Arabic" w:cs="Traditional Arabic" w:hint="cs"/>
          <w:sz w:val="32"/>
          <w:szCs w:val="32"/>
          <w:rtl/>
        </w:rPr>
        <w:t xml:space="preserve"> بعض</w:t>
      </w:r>
      <w:r w:rsidR="00BE6FFC" w:rsidRPr="00044FDA">
        <w:rPr>
          <w:rFonts w:ascii="Traditional Arabic" w:hAnsi="Traditional Arabic" w:cs="Traditional Arabic"/>
          <w:sz w:val="32"/>
          <w:szCs w:val="32"/>
          <w:rtl/>
        </w:rPr>
        <w:t xml:space="preserve"> الأحكام الشرعية</w:t>
      </w:r>
      <w:r w:rsidR="00600D5C" w:rsidRPr="00044FDA">
        <w:rPr>
          <w:rFonts w:ascii="Traditional Arabic" w:hAnsi="Traditional Arabic" w:cs="Traditional Arabic"/>
          <w:sz w:val="32"/>
          <w:szCs w:val="32"/>
          <w:rtl/>
          <w:lang w:bidi="ar-JO"/>
        </w:rPr>
        <w:t xml:space="preserve"> </w:t>
      </w:r>
      <w:r w:rsidR="00BE6FFC" w:rsidRPr="00044FDA">
        <w:rPr>
          <w:rFonts w:ascii="Traditional Arabic" w:hAnsi="Traditional Arabic" w:cs="Traditional Arabic"/>
          <w:sz w:val="32"/>
          <w:szCs w:val="32"/>
          <w:rtl/>
          <w:lang w:bidi="ar-JO"/>
        </w:rPr>
        <w:t xml:space="preserve"> عند بعض الفقهاء</w:t>
      </w:r>
      <w:r w:rsidR="009F23BC" w:rsidRPr="00044FDA">
        <w:rPr>
          <w:rFonts w:ascii="Traditional Arabic" w:hAnsi="Traditional Arabic" w:cs="Traditional Arabic"/>
          <w:sz w:val="32"/>
          <w:szCs w:val="32"/>
          <w:rtl/>
          <w:lang w:bidi="ar-JO"/>
        </w:rPr>
        <w:t>"..</w:t>
      </w:r>
      <w:r w:rsidR="00637913" w:rsidRPr="00044FDA">
        <w:rPr>
          <w:rFonts w:ascii="Traditional Arabic" w:hAnsi="Traditional Arabic" w:cs="Traditional Arabic"/>
          <w:sz w:val="32"/>
          <w:szCs w:val="32"/>
          <w:rtl/>
          <w:lang w:bidi="ar-JO"/>
        </w:rPr>
        <w:t xml:space="preserve">قال أبو عمر أجمع العلماء على أن للأب أن يزوج ابنته الصغيرة ولا يشاورها لتزويج رسول الله صلى الله عليه وسلم عائشة وهي بنت ست سنين إلا أن العراقيين قالوا لها الخيار إذا بلغت وأبى ذلك أهل الحجاز ولا حجة مع من جعل لها الخيار عندي والله أعلم قال أبو قرة سألت مالكا عن قول النبي عليه السلام والبكر تستأذن في نفسها أيصيب هذا القول الأب قال لا لم يعن الأب بهذا إنما عني به غير الأب قال وإنكاح الأب جائز على الصغار من ولده </w:t>
      </w:r>
      <w:r w:rsidR="00637913" w:rsidRPr="00044FDA">
        <w:rPr>
          <w:rFonts w:ascii="Traditional Arabic" w:hAnsi="Traditional Arabic" w:cs="Traditional Arabic"/>
          <w:sz w:val="32"/>
          <w:szCs w:val="32"/>
          <w:rtl/>
          <w:lang w:bidi="ar-JO"/>
        </w:rPr>
        <w:lastRenderedPageBreak/>
        <w:t>ذكرا كان أو أنثى قال ولا ينكح الجارية الصغيرة أحد من الأولياء غير الأب واختلفوا في الأب هل يجبر ابنته الكبيرة البكر على النكاح أم لا فقال مالك والشافعي وابن أبي ليلى إذا كانت المرأة بكرا كان لأبيها أن يجبرها على النكاح ما لم يكن ضررا بينا وسواء كانت صغيرة أو كبيرة وبه قال أحمد وإسحاق وجماعة وحجتهم أنه لما كان له أن يزوجها وهي صغيرة كان له أن يزوجها وهي كبيرة إذا كانت بكرا لأن العلة البكورة لأن الأب ليس كسائر الأولياء بدليل تصرفه في مالها ونظره لها وأنه غير متهم عليها ولو لم يجز له أن يزوجها وهي بكر بالغ إلا بإذنها ما جاز له أن يزوجها صغيرة كما أن غير الأب لما لم يكن له أن يزوجها بكرا بالغا إلا بإذنها لم يكن له أن يزوجها صغيرة فلو احتيج إلى إذنها في الأب ما زوجها حتى تكون ممن لها الإذن بالبلوغ فلما أجمعوا على أن للأب أن يزوجها صغيرة وهي لا إذن لها صح بذلك أن له أن يزوجها بغير إذنها كائنة ما كانت بكرا لأن الفرق إنما ورد بين الثيب والبكر على ما قدمنا</w:t>
      </w:r>
      <w:r w:rsidR="00985326" w:rsidRPr="00044FDA">
        <w:rPr>
          <w:rFonts w:ascii="Traditional Arabic" w:hAnsi="Traditional Arabic" w:cs="Traditional Arabic"/>
          <w:sz w:val="32"/>
          <w:szCs w:val="32"/>
          <w:lang w:bidi="ar-JO"/>
        </w:rPr>
        <w:t xml:space="preserve">   </w:t>
      </w:r>
      <w:r w:rsidR="00985326" w:rsidRPr="00044FDA">
        <w:rPr>
          <w:rFonts w:ascii="Traditional Arabic" w:hAnsi="Traditional Arabic" w:cs="Traditional Arabic"/>
          <w:sz w:val="32"/>
          <w:szCs w:val="32"/>
          <w:rtl/>
          <w:lang w:bidi="ar-JO"/>
        </w:rPr>
        <w:t xml:space="preserve">من حجتهم أيضا قوله صلى الله عليه وسلم لا تنكح اليتيمة إلا بإذنها لأن فيه دليلا على أن غير اليتيمة تنكح بغير إذنها وهي البكر ذات الأب وكذلك قوله الثيب أحق بنفسها فيه دليل على أن البكر وليها أحق منها وهو الأب حدثنا محمد بن عبد الملك قال حدثنا أحمد بن محمد بن زياد قال حدثنا الحسن بن محمد الزعفراني قال حدثنا أسباط بن محمد عن محمد بن عمرو عن أبي سلمة عن أبي هريرة قال قال رسول الله صلى الله عليه وسلم تستأمر اليتيمة فإن سكتت فهو رضاها وإن أبت فلا جواز عليها قال وحدثنا الزعفراني قال حدثنا عفان قال حدثنا حماد بن سلمة عن محمد ابن عمرو عن أبي سلمة عن أبي هريرة عن النبي صلى الله عليه وسلم قال تستأمر اليتيمة في نفسها فإن سكتت فهو رضاها وأخبرنا عبد الله بن محمد قال حدثنا محمد بن بكر قال حدثنا أبو داود قال حدثنا موسى بن إسماعيل قال حدثنا حماد بن سلمة قال أبو داود وحدثنا أبو كامل قال حدثنا يزيد بن زريع قالا حدثنا محمد بن عمرو قال حدثنا أبو سلمة عن أبي هريرة قال قال رسول الله صلى الله عليه وسلم تستأمر اليتيمة في نفسها فإن سكتت فهو إذنها وإن أبت فلا جواز عليها </w:t>
      </w:r>
      <w:r w:rsidR="003A6A88" w:rsidRPr="00044FDA">
        <w:rPr>
          <w:rFonts w:ascii="Traditional Arabic" w:hAnsi="Traditional Arabic" w:cs="Traditional Arabic"/>
          <w:sz w:val="32"/>
          <w:szCs w:val="32"/>
          <w:rtl/>
          <w:lang w:bidi="ar-JO"/>
        </w:rPr>
        <w:t>.."</w:t>
      </w:r>
      <w:r w:rsidR="00CC3564" w:rsidRPr="00044FDA">
        <w:rPr>
          <w:rStyle w:val="FootnoteReference"/>
          <w:rFonts w:ascii="Traditional Arabic" w:hAnsi="Traditional Arabic" w:cs="Traditional Arabic"/>
          <w:sz w:val="32"/>
          <w:szCs w:val="32"/>
          <w:rtl/>
          <w:lang w:bidi="ar-JO"/>
        </w:rPr>
        <w:footnoteReference w:id="12"/>
      </w:r>
    </w:p>
    <w:p w:rsidR="000963BF" w:rsidRPr="00044FDA" w:rsidRDefault="000963BF" w:rsidP="000963BF">
      <w:pPr>
        <w:autoSpaceDE w:val="0"/>
        <w:autoSpaceDN w:val="0"/>
        <w:bidi/>
        <w:adjustRightInd w:val="0"/>
        <w:spacing w:after="0" w:line="240" w:lineRule="auto"/>
        <w:rPr>
          <w:rFonts w:ascii="Traditional Arabic" w:hAnsi="Traditional Arabic" w:cs="Traditional Arabic"/>
          <w:sz w:val="32"/>
          <w:szCs w:val="32"/>
          <w:rtl/>
          <w:lang w:bidi="ar-JO"/>
        </w:rPr>
      </w:pPr>
    </w:p>
    <w:p w:rsidR="009D49ED" w:rsidRPr="002D390F" w:rsidRDefault="0033187D" w:rsidP="000963BF">
      <w:pPr>
        <w:autoSpaceDE w:val="0"/>
        <w:autoSpaceDN w:val="0"/>
        <w:bidi/>
        <w:adjustRightInd w:val="0"/>
        <w:spacing w:after="0" w:line="240" w:lineRule="auto"/>
        <w:rPr>
          <w:rFonts w:ascii="Traditional Arabic" w:hAnsi="Traditional Arabic" w:cs="Traditional Arabic"/>
          <w:b/>
          <w:bCs/>
          <w:sz w:val="32"/>
          <w:szCs w:val="32"/>
          <w:rtl/>
          <w:lang w:bidi="ar-JO"/>
        </w:rPr>
      </w:pPr>
      <w:r w:rsidRPr="002D390F">
        <w:rPr>
          <w:rFonts w:ascii="Traditional Arabic" w:hAnsi="Traditional Arabic" w:cs="Traditional Arabic"/>
          <w:b/>
          <w:bCs/>
          <w:sz w:val="32"/>
          <w:szCs w:val="32"/>
          <w:rtl/>
          <w:lang w:bidi="ar-JO"/>
        </w:rPr>
        <w:t>فقه  ابن حبان في المسألة</w:t>
      </w:r>
      <w:r w:rsidR="009D49ED" w:rsidRPr="002D390F">
        <w:rPr>
          <w:rFonts w:ascii="Traditional Arabic" w:hAnsi="Traditional Arabic" w:cs="Traditional Arabic"/>
          <w:b/>
          <w:bCs/>
          <w:sz w:val="32"/>
          <w:szCs w:val="32"/>
          <w:rtl/>
          <w:lang w:bidi="ar-JO"/>
        </w:rPr>
        <w:t>:</w:t>
      </w:r>
    </w:p>
    <w:p w:rsidR="000963BF" w:rsidRPr="00044FDA" w:rsidRDefault="009D49ED" w:rsidP="00AA24C7">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lang w:bidi="ar-JO"/>
        </w:rPr>
        <w:t xml:space="preserve">نظرت في </w:t>
      </w:r>
      <w:r w:rsidR="004D1128" w:rsidRPr="00044FDA">
        <w:rPr>
          <w:rFonts w:ascii="Traditional Arabic" w:hAnsi="Traditional Arabic" w:cs="Traditional Arabic"/>
          <w:sz w:val="32"/>
          <w:szCs w:val="32"/>
          <w:rtl/>
          <w:lang w:bidi="ar-JO"/>
        </w:rPr>
        <w:t>الرودود</w:t>
      </w:r>
      <w:r w:rsidR="004B4D10" w:rsidRPr="00044FDA">
        <w:rPr>
          <w:rFonts w:ascii="Traditional Arabic" w:hAnsi="Traditional Arabic" w:cs="Traditional Arabic"/>
          <w:sz w:val="32"/>
          <w:szCs w:val="32"/>
          <w:rtl/>
          <w:lang w:bidi="ar-JO"/>
        </w:rPr>
        <w:t xml:space="preserve"> على من أجاز </w:t>
      </w:r>
      <w:r w:rsidR="0014582F" w:rsidRPr="00044FDA">
        <w:rPr>
          <w:rFonts w:ascii="Traditional Arabic" w:hAnsi="Traditional Arabic" w:cs="Traditional Arabic"/>
          <w:sz w:val="32"/>
          <w:szCs w:val="32"/>
          <w:rtl/>
          <w:lang w:bidi="ar-JO"/>
        </w:rPr>
        <w:t xml:space="preserve">نكاح البكر  البالغة </w:t>
      </w:r>
      <w:r w:rsidR="004B4D10" w:rsidRPr="00044FDA">
        <w:rPr>
          <w:rFonts w:ascii="Traditional Arabic" w:hAnsi="Traditional Arabic" w:cs="Traditional Arabic"/>
          <w:sz w:val="32"/>
          <w:szCs w:val="32"/>
          <w:rtl/>
          <w:lang w:bidi="ar-JO"/>
        </w:rPr>
        <w:t xml:space="preserve">فوجدت خيرها رد </w:t>
      </w:r>
      <w:r w:rsidRPr="00044FDA">
        <w:rPr>
          <w:rFonts w:ascii="Traditional Arabic" w:hAnsi="Traditional Arabic" w:cs="Traditional Arabic"/>
          <w:sz w:val="32"/>
          <w:szCs w:val="32"/>
          <w:rtl/>
          <w:lang w:bidi="ar-JO"/>
        </w:rPr>
        <w:t xml:space="preserve"> </w:t>
      </w:r>
      <w:r w:rsidR="0014582F" w:rsidRPr="00044FDA">
        <w:rPr>
          <w:rFonts w:ascii="Traditional Arabic" w:hAnsi="Traditional Arabic" w:cs="Traditional Arabic"/>
          <w:sz w:val="32"/>
          <w:szCs w:val="32"/>
          <w:rtl/>
          <w:lang w:bidi="ar-JO"/>
        </w:rPr>
        <w:t>الإمام</w:t>
      </w:r>
      <w:r w:rsidR="004D1128" w:rsidRPr="00044FDA">
        <w:rPr>
          <w:rFonts w:ascii="Traditional Arabic" w:hAnsi="Traditional Arabic" w:cs="Traditional Arabic"/>
          <w:sz w:val="32"/>
          <w:szCs w:val="32"/>
          <w:rtl/>
          <w:lang w:bidi="ar-JO"/>
        </w:rPr>
        <w:t xml:space="preserve"> </w:t>
      </w:r>
      <w:r w:rsidR="003152D7" w:rsidRPr="00044FDA">
        <w:rPr>
          <w:rFonts w:ascii="Traditional Arabic" w:hAnsi="Traditional Arabic" w:cs="Traditional Arabic"/>
          <w:sz w:val="32"/>
          <w:szCs w:val="32"/>
          <w:rtl/>
          <w:lang w:bidi="ar-JO"/>
        </w:rPr>
        <w:t>ابن حبان</w:t>
      </w:r>
      <w:r w:rsidR="0033187D" w:rsidRPr="00044FDA">
        <w:rPr>
          <w:rFonts w:ascii="Traditional Arabic" w:hAnsi="Traditional Arabic" w:cs="Traditional Arabic"/>
          <w:sz w:val="32"/>
          <w:szCs w:val="32"/>
          <w:rtl/>
          <w:lang w:bidi="ar-JO"/>
        </w:rPr>
        <w:t xml:space="preserve"> </w:t>
      </w:r>
      <w:r w:rsidR="003152D7" w:rsidRPr="00044FDA">
        <w:rPr>
          <w:rFonts w:ascii="Traditional Arabic" w:hAnsi="Traditional Arabic" w:cs="Traditional Arabic"/>
          <w:sz w:val="32"/>
          <w:szCs w:val="32"/>
          <w:rtl/>
          <w:lang w:bidi="ar-JO"/>
        </w:rPr>
        <w:t xml:space="preserve"> من خلال تراجم عقدها</w:t>
      </w:r>
      <w:r w:rsidR="00AA24C7" w:rsidRPr="00044FDA">
        <w:rPr>
          <w:rFonts w:ascii="Traditional Arabic" w:hAnsi="Traditional Arabic" w:cs="Traditional Arabic"/>
          <w:sz w:val="32"/>
          <w:szCs w:val="32"/>
          <w:rtl/>
          <w:lang w:bidi="ar-JO"/>
        </w:rPr>
        <w:t xml:space="preserve"> في صحيحه فترجم بقوله "</w:t>
      </w:r>
      <w:r w:rsidR="000963BF" w:rsidRPr="00044FDA">
        <w:rPr>
          <w:rFonts w:ascii="Traditional Arabic" w:hAnsi="Traditional Arabic" w:cs="Traditional Arabic"/>
          <w:sz w:val="32"/>
          <w:szCs w:val="32"/>
          <w:rtl/>
          <w:lang w:bidi="ar-JO"/>
        </w:rPr>
        <w:t>في جواز عقد الولي نكاح البالغة عليها إلا باستئمارها</w:t>
      </w:r>
      <w:r w:rsidR="00AA24C7" w:rsidRPr="00044FDA">
        <w:rPr>
          <w:rFonts w:ascii="Traditional Arabic" w:hAnsi="Traditional Arabic" w:cs="Traditional Arabic"/>
          <w:sz w:val="32"/>
          <w:szCs w:val="32"/>
          <w:rtl/>
          <w:lang w:bidi="ar-JO"/>
        </w:rPr>
        <w:t>"</w:t>
      </w:r>
    </w:p>
    <w:p w:rsidR="0029031A" w:rsidRPr="00044FDA" w:rsidRDefault="00AA24C7" w:rsidP="00237D87">
      <w:pPr>
        <w:autoSpaceDE w:val="0"/>
        <w:autoSpaceDN w:val="0"/>
        <w:bidi/>
        <w:adjustRightInd w:val="0"/>
        <w:spacing w:after="0" w:line="240" w:lineRule="auto"/>
        <w:rPr>
          <w:rFonts w:ascii="Traditional Arabic" w:hAnsi="Traditional Arabic" w:cs="Traditional Arabic"/>
          <w:sz w:val="32"/>
          <w:szCs w:val="32"/>
          <w:lang w:bidi="ar-JO"/>
        </w:rPr>
      </w:pPr>
      <w:r w:rsidRPr="00044FDA">
        <w:rPr>
          <w:rFonts w:ascii="Traditional Arabic" w:hAnsi="Traditional Arabic" w:cs="Traditional Arabic"/>
          <w:sz w:val="32"/>
          <w:szCs w:val="32"/>
          <w:rtl/>
          <w:lang w:bidi="ar-JO"/>
        </w:rPr>
        <w:lastRenderedPageBreak/>
        <w:t xml:space="preserve">ثم </w:t>
      </w:r>
      <w:r w:rsidR="0033187D" w:rsidRPr="00044FDA">
        <w:rPr>
          <w:rFonts w:ascii="Traditional Arabic" w:hAnsi="Traditional Arabic" w:cs="Traditional Arabic"/>
          <w:sz w:val="32"/>
          <w:szCs w:val="32"/>
          <w:rtl/>
          <w:lang w:bidi="ar-JO"/>
        </w:rPr>
        <w:t>ساق حديثا بسنده فقال :</w:t>
      </w:r>
      <w:r w:rsidR="000963BF" w:rsidRPr="00044FDA">
        <w:rPr>
          <w:rFonts w:ascii="Traditional Arabic" w:hAnsi="Traditional Arabic" w:cs="Traditional Arabic"/>
          <w:sz w:val="32"/>
          <w:szCs w:val="32"/>
          <w:rtl/>
          <w:lang w:bidi="ar-JO"/>
        </w:rPr>
        <w:t>أخبرنا أبو يعلى، حدثنا عبد الله بن عامر بن زرارة، حدثنا يحيى بن أبي زائدة، عن يونس بن أبي إسحاق، عن أبي بردة بن أبي موسى، عن أبيه قال: قال رسول الله صلى الله عليه وسلم:  «تستأمر اليتيمة في نفسها، فإن سكتت فقد أذنت، وإن أبت لم تكره»</w:t>
      </w:r>
      <w:r w:rsidR="0033187D" w:rsidRPr="00044FDA">
        <w:rPr>
          <w:rFonts w:ascii="Traditional Arabic" w:hAnsi="Traditional Arabic" w:cs="Traditional Arabic"/>
          <w:sz w:val="32"/>
          <w:szCs w:val="32"/>
          <w:rtl/>
          <w:lang w:bidi="ar-JO"/>
        </w:rPr>
        <w:t xml:space="preserve"> وعقد أخرى بعنوان</w:t>
      </w:r>
      <w:r w:rsidR="00CD62CE" w:rsidRPr="00044FDA">
        <w:rPr>
          <w:rFonts w:ascii="Traditional Arabic" w:hAnsi="Traditional Arabic" w:cs="Traditional Arabic"/>
          <w:sz w:val="32"/>
          <w:szCs w:val="32"/>
          <w:rtl/>
          <w:lang w:bidi="ar-JO"/>
        </w:rPr>
        <w:t>ذكر الأمر باستئمار النساء في أبضاعهن عند العقد عليهن</w:t>
      </w:r>
      <w:r w:rsidR="0033187D" w:rsidRPr="00044FDA">
        <w:rPr>
          <w:rFonts w:ascii="Traditional Arabic" w:hAnsi="Traditional Arabic" w:cs="Traditional Arabic"/>
          <w:sz w:val="32"/>
          <w:szCs w:val="32"/>
          <w:rtl/>
          <w:lang w:bidi="ar-JO"/>
        </w:rPr>
        <w:t xml:space="preserve">" ثم ساق </w:t>
      </w:r>
      <w:r w:rsidR="00F36EB6" w:rsidRPr="00044FDA">
        <w:rPr>
          <w:rFonts w:ascii="Traditional Arabic" w:hAnsi="Traditional Arabic" w:cs="Traditional Arabic"/>
          <w:sz w:val="32"/>
          <w:szCs w:val="32"/>
          <w:rtl/>
          <w:lang w:bidi="ar-JO"/>
        </w:rPr>
        <w:t>عدة  أحاديث تعزز ما ذهب إليه فقال "</w:t>
      </w:r>
      <w:r w:rsidR="0033187D" w:rsidRPr="00044FDA">
        <w:rPr>
          <w:rFonts w:ascii="Traditional Arabic" w:hAnsi="Traditional Arabic" w:cs="Traditional Arabic"/>
          <w:sz w:val="32"/>
          <w:szCs w:val="32"/>
          <w:rtl/>
          <w:lang w:bidi="ar-JO"/>
        </w:rPr>
        <w:t xml:space="preserve"> </w:t>
      </w:r>
      <w:r w:rsidR="00CD62CE" w:rsidRPr="00044FDA">
        <w:rPr>
          <w:rFonts w:ascii="Traditional Arabic" w:hAnsi="Traditional Arabic" w:cs="Traditional Arabic"/>
          <w:sz w:val="32"/>
          <w:szCs w:val="32"/>
          <w:rtl/>
          <w:lang w:bidi="ar-JO"/>
        </w:rPr>
        <w:t xml:space="preserve">أخبرنا عمران بن موسى بن مجاشع، حدثنا عثمان بن أبي شيبة، حدثنا عبيد الله بن موسى، عن ابن جريج، عن ابن أبي مليكة، عن ذكوان عن عائشة رضى الله تعالى عنها قالت: قال رسول الله صلى الله عليه وسلم: "استأمروا النساء في أبضاعهن"، قيل: إن البكر تستحي، قال: "سكوتها إقرارها" </w:t>
      </w:r>
      <w:r w:rsidR="00F36EB6" w:rsidRPr="00044FDA">
        <w:rPr>
          <w:rFonts w:ascii="Traditional Arabic" w:hAnsi="Traditional Arabic" w:cs="Traditional Arabic"/>
          <w:sz w:val="32"/>
          <w:szCs w:val="32"/>
          <w:rtl/>
          <w:lang w:bidi="ar-JO"/>
        </w:rPr>
        <w:t xml:space="preserve">و قال </w:t>
      </w:r>
      <w:r w:rsidR="00A45CA4" w:rsidRPr="00044FDA">
        <w:rPr>
          <w:rFonts w:ascii="Traditional Arabic" w:hAnsi="Traditional Arabic" w:cs="Traditional Arabic"/>
          <w:sz w:val="32"/>
          <w:szCs w:val="32"/>
          <w:rtl/>
          <w:lang w:bidi="ar-JO"/>
        </w:rPr>
        <w:t>أخبرنا عبد الله بن محمد الأزدي، حدثنا إسحاق بن إبراهيم، أخبرنا مصعب بن المقدام، حدثنا زائدة، عن محمد بن عمرو، عن أبي سلمة، عن أبي هريرة، عن رسول الله صلى الله عليه وسلم قال: "تستأمر اليتيمة في نفسها، فإن سكتت فهو رضاها، وإن أبت، فلا جواز عليها"</w:t>
      </w:r>
      <w:r w:rsidR="00DA1B25" w:rsidRPr="00044FDA">
        <w:rPr>
          <w:rStyle w:val="FootnoteReference"/>
          <w:rFonts w:ascii="Traditional Arabic" w:hAnsi="Traditional Arabic" w:cs="Traditional Arabic"/>
          <w:sz w:val="32"/>
          <w:szCs w:val="32"/>
          <w:rtl/>
          <w:lang w:bidi="ar-JO"/>
        </w:rPr>
        <w:footnoteReference w:id="13"/>
      </w:r>
      <w:r w:rsidR="005F0952" w:rsidRPr="00044FDA">
        <w:rPr>
          <w:rFonts w:ascii="Traditional Arabic" w:hAnsi="Traditional Arabic" w:cs="Traditional Arabic"/>
          <w:sz w:val="32"/>
          <w:szCs w:val="32"/>
          <w:rtl/>
          <w:lang w:bidi="ar-JO"/>
        </w:rPr>
        <w:t>ثم عقد بعد ذلك ترجمة "</w:t>
      </w:r>
      <w:r w:rsidR="006B0EDA" w:rsidRPr="00044FDA">
        <w:rPr>
          <w:rFonts w:ascii="Traditional Arabic" w:hAnsi="Traditional Arabic" w:cs="Traditional Arabic"/>
          <w:sz w:val="32"/>
          <w:szCs w:val="32"/>
          <w:rtl/>
          <w:lang w:bidi="ar-JO"/>
        </w:rPr>
        <w:t>ذكر البيان بأن عائشة هي التي سألت المصطفى صلى الله عليه وسلم عن هذا الحكم</w:t>
      </w:r>
      <w:r w:rsidR="005F0952" w:rsidRPr="00044FDA">
        <w:rPr>
          <w:rFonts w:ascii="Traditional Arabic" w:hAnsi="Traditional Arabic" w:cs="Traditional Arabic"/>
          <w:sz w:val="32"/>
          <w:szCs w:val="32"/>
          <w:rtl/>
          <w:lang w:bidi="ar-JO"/>
        </w:rPr>
        <w:t xml:space="preserve"> " ثم قال </w:t>
      </w:r>
      <w:r w:rsidR="006B0EDA" w:rsidRPr="00044FDA">
        <w:rPr>
          <w:rFonts w:ascii="Traditional Arabic" w:hAnsi="Traditional Arabic" w:cs="Traditional Arabic"/>
          <w:sz w:val="32"/>
          <w:szCs w:val="32"/>
          <w:rtl/>
          <w:lang w:bidi="ar-JO"/>
        </w:rPr>
        <w:t>أخبرنا ابن خزيمة، حدثنا محمد بن المثنى، حدثنا الأنصاري، حدثنا بن جريج، قال: وحدثني ابن أبي مليكة، حدثني أبو عمرو ذكوانذكر البيان بأن عائشة هي التي سألت المصطفى صلى الله عليه وسلم عن هذا الحكم</w:t>
      </w:r>
      <w:r w:rsidR="0062589D" w:rsidRPr="00044FDA">
        <w:rPr>
          <w:rFonts w:ascii="Traditional Arabic" w:hAnsi="Traditional Arabic" w:cs="Traditional Arabic"/>
          <w:sz w:val="32"/>
          <w:szCs w:val="32"/>
          <w:rtl/>
          <w:lang w:bidi="ar-JO"/>
        </w:rPr>
        <w:t>.</w:t>
      </w:r>
      <w:r w:rsidR="002C15E6" w:rsidRPr="00044FDA">
        <w:rPr>
          <w:rStyle w:val="FootnoteReference"/>
          <w:rFonts w:ascii="Traditional Arabic" w:hAnsi="Traditional Arabic" w:cs="Traditional Arabic"/>
          <w:sz w:val="32"/>
          <w:szCs w:val="32"/>
          <w:rtl/>
          <w:lang w:bidi="ar-JO"/>
        </w:rPr>
        <w:footnoteReference w:id="14"/>
      </w:r>
      <w:r w:rsidR="0062589D" w:rsidRPr="00044FDA">
        <w:rPr>
          <w:rFonts w:ascii="Traditional Arabic" w:hAnsi="Traditional Arabic" w:cs="Traditional Arabic"/>
          <w:sz w:val="32"/>
          <w:szCs w:val="32"/>
          <w:rtl/>
          <w:lang w:bidi="ar-JO"/>
        </w:rPr>
        <w:t xml:space="preserve">  </w:t>
      </w:r>
    </w:p>
    <w:p w:rsidR="0029031A" w:rsidRPr="00044FDA" w:rsidRDefault="005F0952" w:rsidP="0029031A">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lang w:bidi="ar-JO"/>
        </w:rPr>
        <w:t>فترجمة الإمام ابن حبان بأن أم المؤمنين عائشة-رضى الله عنها- هي التي سألت</w:t>
      </w:r>
      <w:r w:rsidR="00221052" w:rsidRPr="00044FDA">
        <w:rPr>
          <w:rFonts w:ascii="Traditional Arabic" w:hAnsi="Traditional Arabic" w:cs="Traditional Arabic"/>
          <w:sz w:val="32"/>
          <w:szCs w:val="32"/>
          <w:rtl/>
          <w:lang w:bidi="ar-JO"/>
        </w:rPr>
        <w:t xml:space="preserve"> </w:t>
      </w:r>
      <w:r w:rsidRPr="00044FDA">
        <w:rPr>
          <w:rFonts w:ascii="Traditional Arabic" w:hAnsi="Traditional Arabic" w:cs="Traditional Arabic"/>
          <w:sz w:val="32"/>
          <w:szCs w:val="32"/>
          <w:rtl/>
          <w:lang w:bidi="ar-JO"/>
        </w:rPr>
        <w:t xml:space="preserve"> </w:t>
      </w:r>
      <w:r w:rsidR="00221052" w:rsidRPr="00044FDA">
        <w:rPr>
          <w:rFonts w:ascii="Traditional Arabic" w:hAnsi="Traditional Arabic" w:cs="Traditional Arabic"/>
          <w:sz w:val="32"/>
          <w:szCs w:val="32"/>
          <w:rtl/>
          <w:lang w:bidi="ar-JO"/>
        </w:rPr>
        <w:t>فقه عظيم</w:t>
      </w:r>
      <w:r w:rsidR="00BA0D1F" w:rsidRPr="00044FDA">
        <w:rPr>
          <w:rFonts w:ascii="Traditional Arabic" w:hAnsi="Traditional Arabic" w:cs="Traditional Arabic"/>
          <w:sz w:val="32"/>
          <w:szCs w:val="32"/>
          <w:rtl/>
          <w:lang w:bidi="ar-JO"/>
        </w:rPr>
        <w:t xml:space="preserve"> منه</w:t>
      </w:r>
      <w:r w:rsidR="00221052" w:rsidRPr="00044FDA">
        <w:rPr>
          <w:rFonts w:ascii="Traditional Arabic" w:hAnsi="Traditional Arabic" w:cs="Traditional Arabic"/>
          <w:sz w:val="32"/>
          <w:szCs w:val="32"/>
          <w:rtl/>
          <w:lang w:bidi="ar-JO"/>
        </w:rPr>
        <w:t xml:space="preserve"> ليرد على من استدل بزواج</w:t>
      </w:r>
      <w:r w:rsidRPr="00044FDA">
        <w:rPr>
          <w:rFonts w:ascii="Traditional Arabic" w:hAnsi="Traditional Arabic" w:cs="Traditional Arabic"/>
          <w:sz w:val="32"/>
          <w:szCs w:val="32"/>
          <w:rtl/>
          <w:lang w:bidi="ar-JO"/>
        </w:rPr>
        <w:t xml:space="preserve"> السيدة عائشة من سيد العالمين محمد صلى الله عليه وسلم على </w:t>
      </w:r>
      <w:r w:rsidR="00D75455" w:rsidRPr="00044FDA">
        <w:rPr>
          <w:rFonts w:ascii="Traditional Arabic" w:hAnsi="Traditional Arabic" w:cs="Traditional Arabic"/>
          <w:sz w:val="32"/>
          <w:szCs w:val="32"/>
          <w:rtl/>
          <w:lang w:bidi="ar-JO"/>
        </w:rPr>
        <w:t xml:space="preserve">السيدة عائشة </w:t>
      </w:r>
      <w:r w:rsidR="00D75455" w:rsidRPr="00044FDA">
        <w:rPr>
          <w:rFonts w:ascii="Traditional Arabic" w:hAnsi="Traditional Arabic" w:cs="Traditional Arabic" w:hint="cs"/>
          <w:sz w:val="32"/>
          <w:szCs w:val="32"/>
          <w:rtl/>
          <w:lang w:bidi="ar-JO"/>
        </w:rPr>
        <w:t xml:space="preserve">في </w:t>
      </w:r>
      <w:r w:rsidR="00221052" w:rsidRPr="00044FDA">
        <w:rPr>
          <w:rFonts w:ascii="Traditional Arabic" w:hAnsi="Traditional Arabic" w:cs="Traditional Arabic"/>
          <w:sz w:val="32"/>
          <w:szCs w:val="32"/>
          <w:rtl/>
          <w:lang w:bidi="ar-JO"/>
        </w:rPr>
        <w:t xml:space="preserve">جواز </w:t>
      </w:r>
      <w:r w:rsidR="00627AB9" w:rsidRPr="00044FDA">
        <w:rPr>
          <w:rFonts w:ascii="Traditional Arabic" w:hAnsi="Traditional Arabic" w:cs="Traditional Arabic"/>
          <w:sz w:val="32"/>
          <w:szCs w:val="32"/>
          <w:rtl/>
          <w:lang w:bidi="ar-JO"/>
        </w:rPr>
        <w:t>تزويج البكر بدون إذنها.</w:t>
      </w:r>
    </w:p>
    <w:p w:rsidR="00142D98" w:rsidRPr="00044FDA" w:rsidRDefault="00142D98" w:rsidP="00142D98">
      <w:pPr>
        <w:autoSpaceDE w:val="0"/>
        <w:autoSpaceDN w:val="0"/>
        <w:bidi/>
        <w:adjustRightInd w:val="0"/>
        <w:spacing w:after="0" w:line="240" w:lineRule="auto"/>
        <w:rPr>
          <w:rFonts w:ascii="Traditional Arabic" w:hAnsi="Traditional Arabic" w:cs="Traditional Arabic"/>
          <w:sz w:val="32"/>
          <w:szCs w:val="32"/>
          <w:lang w:bidi="ar-JO"/>
        </w:rPr>
      </w:pPr>
    </w:p>
    <w:p w:rsidR="00142D98" w:rsidRPr="002D390F" w:rsidRDefault="00F661E0" w:rsidP="00142D98">
      <w:pPr>
        <w:autoSpaceDE w:val="0"/>
        <w:autoSpaceDN w:val="0"/>
        <w:bidi/>
        <w:adjustRightInd w:val="0"/>
        <w:spacing w:after="0" w:line="240" w:lineRule="auto"/>
        <w:rPr>
          <w:rFonts w:ascii="Traditional Arabic" w:hAnsi="Traditional Arabic" w:cs="Traditional Arabic"/>
          <w:b/>
          <w:bCs/>
          <w:sz w:val="32"/>
          <w:szCs w:val="32"/>
          <w:rtl/>
          <w:lang w:bidi="ar-JO"/>
        </w:rPr>
      </w:pPr>
      <w:r w:rsidRPr="002D390F">
        <w:rPr>
          <w:rFonts w:ascii="Traditional Arabic" w:hAnsi="Traditional Arabic" w:cs="Traditional Arabic"/>
          <w:b/>
          <w:bCs/>
          <w:sz w:val="32"/>
          <w:szCs w:val="32"/>
          <w:rtl/>
          <w:lang w:bidi="ar-JO"/>
        </w:rPr>
        <w:t xml:space="preserve">أقوال الفقهاء في </w:t>
      </w:r>
      <w:r w:rsidR="00D560A9" w:rsidRPr="002D390F">
        <w:rPr>
          <w:rFonts w:ascii="Traditional Arabic" w:hAnsi="Traditional Arabic" w:cs="Traditional Arabic"/>
          <w:b/>
          <w:bCs/>
          <w:sz w:val="32"/>
          <w:szCs w:val="32"/>
          <w:rtl/>
          <w:lang w:bidi="ar-JO"/>
        </w:rPr>
        <w:t>تغسيل</w:t>
      </w:r>
      <w:r w:rsidR="00142D98" w:rsidRPr="002D390F">
        <w:rPr>
          <w:rFonts w:ascii="Traditional Arabic" w:hAnsi="Traditional Arabic" w:cs="Traditional Arabic"/>
          <w:b/>
          <w:bCs/>
          <w:sz w:val="32"/>
          <w:szCs w:val="32"/>
          <w:rtl/>
          <w:lang w:bidi="ar-JO"/>
        </w:rPr>
        <w:t xml:space="preserve"> الزوج لزوجته:</w:t>
      </w:r>
    </w:p>
    <w:p w:rsidR="00142D98" w:rsidRPr="00044FDA" w:rsidRDefault="00142D98" w:rsidP="00000C81">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lang w:bidi="ar-JO"/>
        </w:rPr>
        <w:t>ذهب الحنفية في الأصح، وهو رواية عن أحمد إلى أنه ليس للزوج غسلها، وإليه ذهب الثوري؛ لأن الموت فرقة تبيح أختها وأربعا سواها، فحرمت الفرقة النظر واللمس كالطلاق .</w:t>
      </w:r>
    </w:p>
    <w:p w:rsidR="00F002F7" w:rsidRPr="00044FDA" w:rsidRDefault="00142D98" w:rsidP="00BA0D1F">
      <w:pPr>
        <w:autoSpaceDE w:val="0"/>
        <w:autoSpaceDN w:val="0"/>
        <w:bidi/>
        <w:adjustRightInd w:val="0"/>
        <w:spacing w:after="0" w:line="240" w:lineRule="auto"/>
        <w:rPr>
          <w:rFonts w:ascii="Traditional Arabic" w:hAnsi="Traditional Arabic" w:cs="Traditional Arabic"/>
          <w:sz w:val="32"/>
          <w:szCs w:val="32"/>
          <w:lang w:bidi="ar-JO"/>
        </w:rPr>
      </w:pPr>
      <w:r w:rsidRPr="00044FDA">
        <w:rPr>
          <w:rFonts w:ascii="Traditional Arabic" w:hAnsi="Traditional Arabic" w:cs="Traditional Arabic"/>
          <w:sz w:val="32"/>
          <w:szCs w:val="32"/>
          <w:rtl/>
          <w:lang w:bidi="ar-JO"/>
        </w:rPr>
        <w:t>ويرى المالكية والشافعية، وهو المشهور عند الحنابلة أن للزوج غسل امرأته، وهو قول علقمة وعبد الرحمن وقتادة وحماد وإسحاق. لأن عليا رضي الله تعالى عنه غسل فاطمة رضي الله عنها واشتهر ذلك في الصحابة فلم ينكروه، فكان إجماعا.</w:t>
      </w:r>
    </w:p>
    <w:p w:rsidR="00F002F7" w:rsidRPr="00044FDA" w:rsidRDefault="00627AB9" w:rsidP="00E46CDE">
      <w:pPr>
        <w:autoSpaceDE w:val="0"/>
        <w:autoSpaceDN w:val="0"/>
        <w:bidi/>
        <w:adjustRightInd w:val="0"/>
        <w:spacing w:after="0" w:line="240" w:lineRule="auto"/>
        <w:rPr>
          <w:rFonts w:ascii="Traditional Arabic" w:hAnsi="Traditional Arabic" w:cs="Traditional Arabic"/>
          <w:sz w:val="32"/>
          <w:szCs w:val="32"/>
          <w:lang w:bidi="ar-JO"/>
        </w:rPr>
      </w:pPr>
      <w:r w:rsidRPr="00044FDA">
        <w:rPr>
          <w:rFonts w:ascii="Traditional Arabic" w:hAnsi="Traditional Arabic" w:cs="Traditional Arabic"/>
          <w:sz w:val="32"/>
          <w:szCs w:val="32"/>
          <w:rtl/>
          <w:lang w:bidi="ar-JO"/>
        </w:rPr>
        <w:lastRenderedPageBreak/>
        <w:t>وجاء في فقه السنة "</w:t>
      </w:r>
      <w:r w:rsidR="00F002F7" w:rsidRPr="00044FDA">
        <w:rPr>
          <w:rFonts w:ascii="Traditional Arabic" w:hAnsi="Traditional Arabic" w:cs="Traditional Arabic"/>
          <w:sz w:val="32"/>
          <w:szCs w:val="32"/>
          <w:rtl/>
          <w:lang w:bidi="ar-JO"/>
        </w:rPr>
        <w:t>غسل أحد الزوجين الآخر اتفق الفقهاء على جواز غسل المرأة زوجها، قالت عائشة: لو استقبلت من أمري ما استدبرت ما غسل النبي صلى الله عليه وسلم إلا نساؤه. رواه أحمد وأبو داود والحاكم وصححه.اختلفوا في جواز غسل الزوج امرأته فأجازه الجمهور.ما روي من غسل علي فاطمة رضي الله عنها.واه الدارقطني والبيهقي، ولقول رسول الله صلى الله عليه وسلم لعائشة رضي الله عنها: " لو مت قبلي لغسلتك وكفنتك ".رواه ابن ماجه.وقال الاحناف: لا يجوز للزوج غسل زوجته،</w:t>
      </w:r>
      <w:r w:rsidR="00E46CDE" w:rsidRPr="00044FDA">
        <w:rPr>
          <w:rStyle w:val="FootnoteReference"/>
          <w:rFonts w:ascii="Traditional Arabic" w:hAnsi="Traditional Arabic" w:cs="Traditional Arabic"/>
          <w:sz w:val="32"/>
          <w:szCs w:val="32"/>
          <w:rtl/>
          <w:lang w:bidi="ar-JO"/>
        </w:rPr>
        <w:footnoteReference w:id="15"/>
      </w:r>
      <w:r w:rsidR="00F002F7" w:rsidRPr="00044FDA">
        <w:rPr>
          <w:rFonts w:ascii="Traditional Arabic" w:hAnsi="Traditional Arabic" w:cs="Traditional Arabic"/>
          <w:sz w:val="32"/>
          <w:szCs w:val="32"/>
          <w:rtl/>
          <w:lang w:bidi="ar-JO"/>
        </w:rPr>
        <w:t xml:space="preserve"> فإن لم يكن إلا الزوج يممها، والاحاديث حجة عليهم.</w:t>
      </w:r>
      <w:r w:rsidR="00BA0D1F" w:rsidRPr="00044FDA">
        <w:rPr>
          <w:rStyle w:val="FootnoteReference"/>
          <w:rFonts w:ascii="Traditional Arabic" w:hAnsi="Traditional Arabic" w:cs="Traditional Arabic"/>
          <w:sz w:val="32"/>
          <w:szCs w:val="32"/>
          <w:rtl/>
          <w:lang w:bidi="ar-JO"/>
        </w:rPr>
        <w:footnoteReference w:id="16"/>
      </w:r>
    </w:p>
    <w:p w:rsidR="00AF0719" w:rsidRPr="00044FDA" w:rsidRDefault="00AF0719" w:rsidP="00AF0719">
      <w:pPr>
        <w:autoSpaceDE w:val="0"/>
        <w:autoSpaceDN w:val="0"/>
        <w:bidi/>
        <w:adjustRightInd w:val="0"/>
        <w:spacing w:after="0" w:line="240" w:lineRule="auto"/>
        <w:rPr>
          <w:rFonts w:ascii="Traditional Arabic" w:hAnsi="Traditional Arabic" w:cs="Traditional Arabic"/>
          <w:sz w:val="32"/>
          <w:szCs w:val="32"/>
          <w:rtl/>
          <w:lang w:bidi="ar-JO"/>
        </w:rPr>
      </w:pPr>
    </w:p>
    <w:p w:rsidR="00237D87" w:rsidRPr="00044FDA" w:rsidRDefault="00237D87" w:rsidP="00237D87">
      <w:pPr>
        <w:autoSpaceDE w:val="0"/>
        <w:autoSpaceDN w:val="0"/>
        <w:bidi/>
        <w:adjustRightInd w:val="0"/>
        <w:spacing w:after="0" w:line="240" w:lineRule="auto"/>
        <w:rPr>
          <w:rFonts w:ascii="Traditional Arabic" w:hAnsi="Traditional Arabic" w:cs="Traditional Arabic"/>
          <w:sz w:val="32"/>
          <w:szCs w:val="32"/>
          <w:lang w:bidi="ar-JO"/>
        </w:rPr>
      </w:pPr>
      <w:r w:rsidRPr="00044FDA">
        <w:rPr>
          <w:rFonts w:ascii="Traditional Arabic" w:hAnsi="Traditional Arabic" w:cs="Traditional Arabic"/>
          <w:sz w:val="32"/>
          <w:szCs w:val="32"/>
          <w:rtl/>
          <w:lang w:bidi="ar-JO"/>
        </w:rPr>
        <w:t>وجاء في الروضة الندية "وأحد الزوجين بالآخر" أولى لقوله صلى الله عليه وسلم لعائشة: "ما ضرك لو مت قبلي فغسلتك وكفنتك ثم صليت عليك ودفنتك" أخرجه أحمد وابن ماجة والدارمي وابن حبان والدارقطني والبيهقي وفي إسناده محمد بن إسحق ولم ينفرد به فقد تابعه عليه صالح بن كيسان, وأصل الحديث في البخاري بلفظ: "ذاك لو كان وأنا حي فأستغفر لك وأدعو لك" وقالت عائشة: لو استقبلت من أمري ما استدبرت ما غسل رسول الله صلى الله عليه وسلم إلا نساؤه. أخرجه أحمد وابن ماجه وأبو داود, وقد غسلت الصديق زوجته أسماء كما تقدم في الغسل لمن غسل ميتا وكان ذلك بمحضر من الصحابة ولم ينكروه, وغسل علي فاطمة كما رواه الشافعي والدارقطني وأبو نعيم والبيهقي بإسناد حسن, وقد ذهب إلى ذلك الجمهور. قال في المسوى: اتفقوا على جواز غسل المرأة زوجها, واختلفوا في غسل الزوج امرأته قالت الحنفية: لا يجوز فإن لم يكن إلا الزوج يممها.</w:t>
      </w:r>
      <w:r w:rsidRPr="00044FDA">
        <w:rPr>
          <w:rStyle w:val="FootnoteReference"/>
          <w:rFonts w:ascii="Traditional Arabic" w:hAnsi="Traditional Arabic" w:cs="Traditional Arabic"/>
          <w:sz w:val="32"/>
          <w:szCs w:val="32"/>
          <w:rtl/>
          <w:lang w:bidi="ar-JO"/>
        </w:rPr>
        <w:footnoteReference w:id="17"/>
      </w:r>
      <w:r w:rsidRPr="00044FDA">
        <w:rPr>
          <w:rFonts w:ascii="Traditional Arabic" w:hAnsi="Traditional Arabic" w:cs="Traditional Arabic"/>
          <w:sz w:val="32"/>
          <w:szCs w:val="32"/>
          <w:rtl/>
          <w:lang w:bidi="ar-JO"/>
        </w:rPr>
        <w:t xml:space="preserve"> </w:t>
      </w:r>
    </w:p>
    <w:p w:rsidR="00237D87" w:rsidRPr="00044FDA" w:rsidRDefault="00237D87" w:rsidP="00237D87">
      <w:pPr>
        <w:autoSpaceDE w:val="0"/>
        <w:autoSpaceDN w:val="0"/>
        <w:bidi/>
        <w:adjustRightInd w:val="0"/>
        <w:spacing w:after="0" w:line="240" w:lineRule="auto"/>
        <w:rPr>
          <w:rFonts w:ascii="Traditional Arabic" w:hAnsi="Traditional Arabic" w:cs="Traditional Arabic"/>
          <w:sz w:val="32"/>
          <w:szCs w:val="32"/>
          <w:lang w:bidi="ar-JO"/>
        </w:rPr>
      </w:pPr>
    </w:p>
    <w:p w:rsidR="00237D87" w:rsidRPr="00044FDA" w:rsidRDefault="00327452" w:rsidP="0045049B">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lang w:bidi="ar-JO"/>
        </w:rPr>
        <w:t>إن ما ذهب إليه الأحناف في عدم جواز تغ</w:t>
      </w:r>
      <w:r w:rsidR="0045049B" w:rsidRPr="00044FDA">
        <w:rPr>
          <w:rFonts w:ascii="Traditional Arabic" w:hAnsi="Traditional Arabic" w:cs="Traditional Arabic"/>
          <w:sz w:val="32"/>
          <w:szCs w:val="32"/>
          <w:rtl/>
          <w:lang w:bidi="ar-JO"/>
        </w:rPr>
        <w:t>سيل الزوج لزوجته المتوفاة هو</w:t>
      </w:r>
      <w:r w:rsidR="0045049B" w:rsidRPr="00044FDA">
        <w:rPr>
          <w:rFonts w:ascii="Traditional Arabic" w:hAnsi="Traditional Arabic" w:cs="Traditional Arabic" w:hint="cs"/>
          <w:sz w:val="32"/>
          <w:szCs w:val="32"/>
          <w:rtl/>
          <w:lang w:bidi="ar-JO"/>
        </w:rPr>
        <w:t xml:space="preserve"> دليل</w:t>
      </w:r>
      <w:r w:rsidRPr="00044FDA">
        <w:rPr>
          <w:rFonts w:ascii="Traditional Arabic" w:hAnsi="Traditional Arabic" w:cs="Traditional Arabic"/>
          <w:sz w:val="32"/>
          <w:szCs w:val="32"/>
          <w:rtl/>
          <w:lang w:bidi="ar-JO"/>
        </w:rPr>
        <w:t xml:space="preserve"> واضح الدلالة على أثر الصناعة الفقهية فيما ذهبوا</w:t>
      </w:r>
      <w:r w:rsidR="009C377D" w:rsidRPr="00044FDA">
        <w:rPr>
          <w:rFonts w:ascii="Traditional Arabic" w:hAnsi="Traditional Arabic" w:cs="Traditional Arabic"/>
          <w:sz w:val="32"/>
          <w:szCs w:val="32"/>
          <w:rtl/>
          <w:lang w:bidi="ar-JO"/>
        </w:rPr>
        <w:t xml:space="preserve"> إليه فتعليلهم إن منفعة النكاح قد انقطعت بموتها كان من أثر تعريفهم لعقد النكاح بأنه </w:t>
      </w:r>
      <w:r w:rsidR="00825842" w:rsidRPr="00044FDA">
        <w:rPr>
          <w:rFonts w:ascii="Traditional Arabic" w:hAnsi="Traditional Arabic" w:cs="Traditional Arabic"/>
          <w:sz w:val="32"/>
          <w:szCs w:val="32"/>
          <w:rtl/>
          <w:lang w:bidi="ar-JO"/>
        </w:rPr>
        <w:t xml:space="preserve">النكاح عقد يفيد ملك المتعة بالأنثى قصدا . وإن بموتها تحل له أختها وتحل له أربعا .فهل غسل الزوج لزوجته المتوفاة فيها متعة ؟ أم غسلها له فيها مودة ورحمة </w:t>
      </w:r>
      <w:r w:rsidR="0045049B" w:rsidRPr="00044FDA">
        <w:rPr>
          <w:rFonts w:ascii="Traditional Arabic" w:hAnsi="Traditional Arabic" w:cs="Traditional Arabic" w:hint="cs"/>
          <w:sz w:val="32"/>
          <w:szCs w:val="32"/>
          <w:rtl/>
          <w:lang w:bidi="ar-JO"/>
        </w:rPr>
        <w:t>للعشرة الزوجية</w:t>
      </w:r>
      <w:r w:rsidR="00825842" w:rsidRPr="00044FDA">
        <w:rPr>
          <w:rFonts w:ascii="Traditional Arabic" w:hAnsi="Traditional Arabic" w:cs="Traditional Arabic"/>
          <w:sz w:val="32"/>
          <w:szCs w:val="32"/>
          <w:rtl/>
          <w:lang w:bidi="ar-JO"/>
        </w:rPr>
        <w:t>؟</w:t>
      </w:r>
    </w:p>
    <w:p w:rsidR="00825842" w:rsidRPr="00044FDA" w:rsidRDefault="00825842" w:rsidP="00825842">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lang w:bidi="ar-JO"/>
        </w:rPr>
        <w:t xml:space="preserve">فنرى ما ذهب إليه الأحناف مخالف للإجماع الصحابة السكوتي في تغسيل أمير المؤمنين علي بن أبي طالب –كرم الله وجهه- لزوجه فاطمة سيدة نساء الجنة –رضى الله عنها- </w:t>
      </w:r>
      <w:r w:rsidR="0045049B" w:rsidRPr="00044FDA">
        <w:rPr>
          <w:rFonts w:ascii="Traditional Arabic" w:hAnsi="Traditional Arabic" w:cs="Traditional Arabic" w:hint="cs"/>
          <w:sz w:val="32"/>
          <w:szCs w:val="32"/>
          <w:rtl/>
          <w:lang w:bidi="ar-JO"/>
        </w:rPr>
        <w:t>ف</w:t>
      </w:r>
      <w:r w:rsidRPr="00044FDA">
        <w:rPr>
          <w:rFonts w:ascii="Traditional Arabic" w:hAnsi="Traditional Arabic" w:cs="Traditional Arabic"/>
          <w:sz w:val="32"/>
          <w:szCs w:val="32"/>
          <w:rtl/>
          <w:lang w:bidi="ar-JO"/>
        </w:rPr>
        <w:t xml:space="preserve">لم يخطر ببال أحد الصحابة ماخطر </w:t>
      </w:r>
      <w:r w:rsidRPr="00044FDA">
        <w:rPr>
          <w:rFonts w:ascii="Traditional Arabic" w:hAnsi="Traditional Arabic" w:cs="Traditional Arabic"/>
          <w:sz w:val="32"/>
          <w:szCs w:val="32"/>
          <w:rtl/>
          <w:lang w:bidi="ar-JO"/>
        </w:rPr>
        <w:lastRenderedPageBreak/>
        <w:t>ببال فقهاء الأحناف.ونلتمس لهم العذر</w:t>
      </w:r>
      <w:r w:rsidR="0034354D" w:rsidRPr="00044FDA">
        <w:rPr>
          <w:rFonts w:ascii="Traditional Arabic" w:hAnsi="Traditional Arabic" w:cs="Traditional Arabic"/>
          <w:sz w:val="32"/>
          <w:szCs w:val="32"/>
          <w:rtl/>
          <w:lang w:bidi="ar-JO"/>
        </w:rPr>
        <w:t xml:space="preserve"> لفقهائنا العظام</w:t>
      </w:r>
      <w:r w:rsidRPr="00044FDA">
        <w:rPr>
          <w:rFonts w:ascii="Traditional Arabic" w:hAnsi="Traditional Arabic" w:cs="Traditional Arabic"/>
          <w:sz w:val="32"/>
          <w:szCs w:val="32"/>
          <w:rtl/>
          <w:lang w:bidi="ar-JO"/>
        </w:rPr>
        <w:t xml:space="preserve"> –رحمهم الله- في </w:t>
      </w:r>
      <w:r w:rsidR="0034354D" w:rsidRPr="00044FDA">
        <w:rPr>
          <w:rFonts w:ascii="Traditional Arabic" w:hAnsi="Traditional Arabic" w:cs="Traditional Arabic"/>
          <w:sz w:val="32"/>
          <w:szCs w:val="32"/>
          <w:rtl/>
          <w:lang w:bidi="ar-JO"/>
        </w:rPr>
        <w:t>ذلك لأنهم بنوا فقهمم في باب النكاح</w:t>
      </w:r>
      <w:r w:rsidRPr="00044FDA">
        <w:rPr>
          <w:rFonts w:ascii="Traditional Arabic" w:hAnsi="Traditional Arabic" w:cs="Traditional Arabic"/>
          <w:sz w:val="32"/>
          <w:szCs w:val="32"/>
          <w:rtl/>
          <w:lang w:bidi="ar-JO"/>
        </w:rPr>
        <w:t xml:space="preserve"> </w:t>
      </w:r>
      <w:r w:rsidR="0034354D" w:rsidRPr="00044FDA">
        <w:rPr>
          <w:rFonts w:ascii="Traditional Arabic" w:hAnsi="Traditional Arabic" w:cs="Traditional Arabic"/>
          <w:sz w:val="32"/>
          <w:szCs w:val="32"/>
          <w:rtl/>
          <w:lang w:bidi="ar-JO"/>
        </w:rPr>
        <w:t xml:space="preserve">على محاصاة الحقوق وأنهم قاسوا عقدالنكاح على سائر عقود المعاوضات ولم يجعلوه </w:t>
      </w:r>
      <w:r w:rsidR="00496C87" w:rsidRPr="00044FDA">
        <w:rPr>
          <w:rFonts w:ascii="Traditional Arabic" w:hAnsi="Traditional Arabic" w:cs="Traditional Arabic"/>
          <w:sz w:val="32"/>
          <w:szCs w:val="32"/>
          <w:rtl/>
          <w:lang w:bidi="ar-JO"/>
        </w:rPr>
        <w:t>أصلا قائما بذاته له خصائصه ومزاياه.</w:t>
      </w:r>
      <w:r w:rsidR="0034354D" w:rsidRPr="00044FDA">
        <w:rPr>
          <w:rFonts w:ascii="Traditional Arabic" w:hAnsi="Traditional Arabic" w:cs="Traditional Arabic"/>
          <w:sz w:val="32"/>
          <w:szCs w:val="32"/>
          <w:rtl/>
          <w:lang w:bidi="ar-JO"/>
        </w:rPr>
        <w:t xml:space="preserve">  </w:t>
      </w:r>
    </w:p>
    <w:p w:rsidR="00237D87" w:rsidRPr="00044FDA" w:rsidRDefault="00237D87" w:rsidP="00237D87">
      <w:pPr>
        <w:autoSpaceDE w:val="0"/>
        <w:autoSpaceDN w:val="0"/>
        <w:bidi/>
        <w:adjustRightInd w:val="0"/>
        <w:spacing w:after="0" w:line="240" w:lineRule="auto"/>
        <w:rPr>
          <w:rFonts w:ascii="Traditional Arabic" w:hAnsi="Traditional Arabic" w:cs="Traditional Arabic"/>
          <w:sz w:val="32"/>
          <w:szCs w:val="32"/>
          <w:rtl/>
          <w:lang w:bidi="ar-JO"/>
        </w:rPr>
      </w:pPr>
    </w:p>
    <w:p w:rsidR="0034354D" w:rsidRPr="00044FDA" w:rsidRDefault="0034354D" w:rsidP="0034354D">
      <w:pPr>
        <w:autoSpaceDE w:val="0"/>
        <w:autoSpaceDN w:val="0"/>
        <w:bidi/>
        <w:adjustRightInd w:val="0"/>
        <w:spacing w:after="0" w:line="240" w:lineRule="auto"/>
        <w:rPr>
          <w:rFonts w:ascii="Traditional Arabic" w:hAnsi="Traditional Arabic" w:cs="Traditional Arabic"/>
          <w:sz w:val="32"/>
          <w:szCs w:val="32"/>
          <w:rtl/>
          <w:lang w:bidi="ar-JO"/>
        </w:rPr>
      </w:pPr>
    </w:p>
    <w:p w:rsidR="008340DC" w:rsidRPr="00652EFF" w:rsidRDefault="00A06600" w:rsidP="008340DC">
      <w:pPr>
        <w:autoSpaceDE w:val="0"/>
        <w:autoSpaceDN w:val="0"/>
        <w:bidi/>
        <w:adjustRightInd w:val="0"/>
        <w:spacing w:after="0" w:line="240" w:lineRule="auto"/>
        <w:rPr>
          <w:rFonts w:ascii="Traditional Arabic" w:hAnsi="Traditional Arabic" w:cs="Traditional Arabic"/>
          <w:b/>
          <w:bCs/>
          <w:sz w:val="32"/>
          <w:szCs w:val="32"/>
          <w:rtl/>
          <w:lang w:bidi="ar-JO"/>
        </w:rPr>
      </w:pPr>
      <w:r w:rsidRPr="00652EFF">
        <w:rPr>
          <w:rFonts w:ascii="Traditional Arabic" w:hAnsi="Traditional Arabic" w:cs="Traditional Arabic"/>
          <w:b/>
          <w:bCs/>
          <w:sz w:val="32"/>
          <w:szCs w:val="32"/>
          <w:rtl/>
          <w:lang w:bidi="ar-JO"/>
        </w:rPr>
        <w:t>نفقة الزوج على زوجته المريضة:</w:t>
      </w:r>
    </w:p>
    <w:p w:rsidR="008340DC" w:rsidRPr="00044FDA" w:rsidRDefault="0074677F" w:rsidP="00044FDA">
      <w:pPr>
        <w:autoSpaceDE w:val="0"/>
        <w:autoSpaceDN w:val="0"/>
        <w:bidi/>
        <w:adjustRightInd w:val="0"/>
        <w:spacing w:after="0" w:line="240" w:lineRule="auto"/>
        <w:rPr>
          <w:rFonts w:ascii="Traditional Arabic" w:hAnsi="Traditional Arabic" w:cs="Traditional Arabic"/>
          <w:sz w:val="32"/>
          <w:szCs w:val="32"/>
          <w:rtl/>
          <w:lang w:bidi="ar-JO"/>
        </w:rPr>
      </w:pPr>
      <w:r w:rsidRPr="00044FDA">
        <w:rPr>
          <w:rFonts w:ascii="Traditional Arabic" w:hAnsi="Traditional Arabic" w:cs="Traditional Arabic"/>
          <w:sz w:val="32"/>
          <w:szCs w:val="32"/>
          <w:rtl/>
        </w:rPr>
        <w:t>ذهب جمهور الفقهاء من المذاهب الأربعة إلى أن الزوج لا يجب عليه نفقة العلاج والدواء لزوجته . ومنهم من علل ذلك بأنه ليس من الحاجات الضرورية المعتادة ، بل هو أمر طارئ .جاءفي شرح منتهى الإرادات: " ولا يلزمه دواء ولا أجرة طبيب إن مرضت ; لأن ذلك ليس من حاجتها الضرورية المعتادة بل لعارض فلا يلزمه "</w:t>
      </w:r>
      <w:r w:rsidRPr="00044FDA">
        <w:rPr>
          <w:rStyle w:val="FootnoteReference"/>
          <w:rFonts w:ascii="Traditional Arabic" w:hAnsi="Traditional Arabic" w:cs="Traditional Arabic"/>
          <w:sz w:val="32"/>
          <w:szCs w:val="32"/>
          <w:rtl/>
        </w:rPr>
        <w:footnoteReference w:id="18"/>
      </w:r>
      <w:r w:rsidR="0045049B" w:rsidRPr="00044FDA">
        <w:rPr>
          <w:rFonts w:ascii="Traditional Arabic" w:hAnsi="Traditional Arabic" w:cs="Traditional Arabic"/>
          <w:sz w:val="32"/>
          <w:szCs w:val="32"/>
          <w:rtl/>
        </w:rPr>
        <w:t xml:space="preserve">. </w:t>
      </w:r>
    </w:p>
    <w:p w:rsidR="000B11EB" w:rsidRPr="00044FDA" w:rsidRDefault="000B11EB" w:rsidP="00A5479A">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قال الدكتور وهبة الزحيلي : " قرر فقهاء المذاهب الأربعة أن الزوج لا يجب عليه أجور التداوي للمرأة المريضة من أجرة طبيب وحاجم وفاصد وثمن دواء ، وإنما تكون النفقة في مالها إن كان لها مال ، وإن لم يكن لها مال وجبت النفقة على من تلزمه نفقتها [كالابن والأب ومن يرثها من أقاربها] لأن التداوي لحفظ أصل الجسم ، فلا يجب على مستحق المنفعة ، كعمارة الدار المستأجرة ، تجب على المالك لا على المستأجر ... ويظهر لي أن المداواة لم تكن في الماضي حاجة أساسية ، فلا يحتاج الإنسان غالبا إلى العلاج ، لأنه يلتزم قواعد الصحة والوقاية ، فاجتهاد الفقهاء مبني على عرف قائم في عصرهم . أما الآن فقد أصبحت الحاجة إلى العلاج كالحاجة إلى الطعام والغذاء ، بل أهم ؛ لأن المريض يفضل غالبا ما يتداوى به على كل شيء ، وهل يمكنه تناول الطعام وهو يشكو ويتوجع من الآلام والأوجاع التي تبرح به وتجهده وتهدده بالموت ؟! لذا فإني أرى وجوب نفقة الدواء على الزوج كغيرها من النفقات الضرورية ... وهل من حسن العشرة أن يستمتع الزوج بزوجته حال الصحة  ثم يردها إلى أهلها لمعالجتها حال المرض ؟! "</w:t>
      </w:r>
      <w:r w:rsidR="002920D3">
        <w:rPr>
          <w:rFonts w:ascii="Traditional Arabic" w:hAnsi="Traditional Arabic" w:cs="Traditional Arabic" w:hint="cs"/>
          <w:sz w:val="32"/>
          <w:szCs w:val="32"/>
          <w:rtl/>
        </w:rPr>
        <w:t>.</w:t>
      </w:r>
      <w:r w:rsidR="002920D3">
        <w:rPr>
          <w:rStyle w:val="FootnoteReference"/>
          <w:sz w:val="32"/>
          <w:szCs w:val="32"/>
          <w:rtl/>
        </w:rPr>
        <w:footnoteReference w:id="19"/>
      </w:r>
    </w:p>
    <w:p w:rsidR="008340DC" w:rsidRPr="00044FDA" w:rsidRDefault="008340DC" w:rsidP="000B11EB">
      <w:pPr>
        <w:autoSpaceDE w:val="0"/>
        <w:autoSpaceDN w:val="0"/>
        <w:bidi/>
        <w:adjustRightInd w:val="0"/>
        <w:spacing w:after="0" w:line="240" w:lineRule="auto"/>
        <w:rPr>
          <w:rFonts w:ascii="Traditional Arabic" w:hAnsi="Traditional Arabic" w:cs="Traditional Arabic"/>
          <w:sz w:val="32"/>
          <w:szCs w:val="32"/>
          <w:rtl/>
          <w:lang w:bidi="ar-JO"/>
        </w:rPr>
      </w:pPr>
    </w:p>
    <w:p w:rsidR="00026EDD" w:rsidRPr="00044FDA" w:rsidRDefault="00026EDD" w:rsidP="00026EDD">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أقول :إن رأي جمهور الف</w:t>
      </w:r>
      <w:r w:rsidR="007B5DBC" w:rsidRPr="00044FDA">
        <w:rPr>
          <w:rFonts w:ascii="Traditional Arabic" w:hAnsi="Traditional Arabic" w:cs="Traditional Arabic"/>
          <w:sz w:val="32"/>
          <w:szCs w:val="32"/>
          <w:rtl/>
        </w:rPr>
        <w:t>قهاء بعدم لزوم تداوي زوجته ترجع أسبابه</w:t>
      </w:r>
      <w:r w:rsidRPr="00044FDA">
        <w:rPr>
          <w:rFonts w:ascii="Traditional Arabic" w:hAnsi="Traditional Arabic" w:cs="Traditional Arabic"/>
          <w:sz w:val="32"/>
          <w:szCs w:val="32"/>
          <w:rtl/>
        </w:rPr>
        <w:t>–</w:t>
      </w:r>
      <w:r w:rsidR="007B5DBC" w:rsidRPr="00044FDA">
        <w:rPr>
          <w:rFonts w:ascii="Traditional Arabic" w:hAnsi="Traditional Arabic" w:cs="Traditional Arabic"/>
          <w:sz w:val="32"/>
          <w:szCs w:val="32"/>
          <w:rtl/>
        </w:rPr>
        <w:t>برأي -</w:t>
      </w:r>
      <w:r w:rsidRPr="00044FDA">
        <w:rPr>
          <w:rFonts w:ascii="Traditional Arabic" w:hAnsi="Traditional Arabic" w:cs="Traditional Arabic"/>
          <w:sz w:val="32"/>
          <w:szCs w:val="32"/>
          <w:rtl/>
        </w:rPr>
        <w:t>إلى الآتي:</w:t>
      </w:r>
    </w:p>
    <w:p w:rsidR="00026EDD" w:rsidRPr="00044FDA" w:rsidRDefault="00026EDD" w:rsidP="00026EDD">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 xml:space="preserve">-إن التطبب ترف اجتماعي </w:t>
      </w:r>
      <w:r w:rsidR="004F2E16" w:rsidRPr="00044FDA">
        <w:rPr>
          <w:rFonts w:ascii="Traditional Arabic" w:hAnsi="Traditional Arabic" w:cs="Traditional Arabic" w:hint="cs"/>
          <w:sz w:val="32"/>
          <w:szCs w:val="32"/>
          <w:rtl/>
        </w:rPr>
        <w:t xml:space="preserve">قد </w:t>
      </w:r>
      <w:r w:rsidRPr="00044FDA">
        <w:rPr>
          <w:rFonts w:ascii="Traditional Arabic" w:hAnsi="Traditional Arabic" w:cs="Traditional Arabic"/>
          <w:sz w:val="32"/>
          <w:szCs w:val="32"/>
          <w:rtl/>
        </w:rPr>
        <w:t xml:space="preserve">لا يستطيعه إلا أصحاب الغنى </w:t>
      </w:r>
      <w:r w:rsidR="00FB7B7B" w:rsidRPr="00044FDA">
        <w:rPr>
          <w:rFonts w:ascii="Traditional Arabic" w:hAnsi="Traditional Arabic" w:cs="Traditional Arabic"/>
          <w:sz w:val="32"/>
          <w:szCs w:val="32"/>
          <w:rtl/>
        </w:rPr>
        <w:t>ف</w:t>
      </w:r>
      <w:r w:rsidRPr="00044FDA">
        <w:rPr>
          <w:rFonts w:ascii="Traditional Arabic" w:hAnsi="Traditional Arabic" w:cs="Traditional Arabic"/>
          <w:sz w:val="32"/>
          <w:szCs w:val="32"/>
          <w:rtl/>
        </w:rPr>
        <w:t>عدوه من التحسينيات.</w:t>
      </w:r>
    </w:p>
    <w:p w:rsidR="00026EDD" w:rsidRPr="00044FDA" w:rsidRDefault="00026EDD" w:rsidP="00026EDD">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-إن التطبب  في عصرهم ليس له  نجاعة وفائدة في تحسن صحة المريض مثل نجاعة التطبب في  عصرنا .</w:t>
      </w:r>
    </w:p>
    <w:p w:rsidR="00026EDD" w:rsidRPr="00044FDA" w:rsidRDefault="00026EDD" w:rsidP="00026EDD">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lastRenderedPageBreak/>
        <w:t xml:space="preserve">-إن الصناعة الفقهية قد </w:t>
      </w:r>
      <w:r w:rsidR="007940C7" w:rsidRPr="00044FDA">
        <w:rPr>
          <w:rFonts w:ascii="Traditional Arabic" w:hAnsi="Traditional Arabic" w:cs="Traditional Arabic"/>
          <w:sz w:val="32"/>
          <w:szCs w:val="32"/>
          <w:rtl/>
        </w:rPr>
        <w:t>أثرت في اجتهادهم بقياس العلاقة الزوج</w:t>
      </w:r>
      <w:r w:rsidR="00DF6DCE" w:rsidRPr="00044FDA">
        <w:rPr>
          <w:rFonts w:ascii="Traditional Arabic" w:hAnsi="Traditional Arabic" w:cs="Traditional Arabic"/>
          <w:sz w:val="32"/>
          <w:szCs w:val="32"/>
          <w:rtl/>
        </w:rPr>
        <w:t>ي</w:t>
      </w:r>
      <w:r w:rsidR="007940C7" w:rsidRPr="00044FDA">
        <w:rPr>
          <w:rFonts w:ascii="Traditional Arabic" w:hAnsi="Traditional Arabic" w:cs="Traditional Arabic"/>
          <w:sz w:val="32"/>
          <w:szCs w:val="32"/>
          <w:rtl/>
        </w:rPr>
        <w:t xml:space="preserve">ة </w:t>
      </w:r>
      <w:r w:rsidR="007D2081" w:rsidRPr="00044FDA">
        <w:rPr>
          <w:rFonts w:ascii="Traditional Arabic" w:hAnsi="Traditional Arabic" w:cs="Traditional Arabic" w:hint="cs"/>
          <w:sz w:val="32"/>
          <w:szCs w:val="32"/>
          <w:rtl/>
        </w:rPr>
        <w:t>-</w:t>
      </w:r>
      <w:r w:rsidR="007940C7" w:rsidRPr="00044FDA">
        <w:rPr>
          <w:rFonts w:ascii="Traditional Arabic" w:hAnsi="Traditional Arabic" w:cs="Traditional Arabic"/>
          <w:sz w:val="32"/>
          <w:szCs w:val="32"/>
          <w:rtl/>
        </w:rPr>
        <w:t xml:space="preserve">التي جعل الله فيها المودة والرحمة </w:t>
      </w:r>
      <w:r w:rsidR="007B5DBC" w:rsidRPr="00044FDA">
        <w:rPr>
          <w:rFonts w:ascii="Traditional Arabic" w:hAnsi="Traditional Arabic" w:cs="Traditional Arabic"/>
          <w:sz w:val="32"/>
          <w:szCs w:val="32"/>
          <w:rtl/>
        </w:rPr>
        <w:t>بين الزوجين وجعل قانونها المعاشرة بالمعروف</w:t>
      </w:r>
      <w:r w:rsidR="00DF6DCE" w:rsidRPr="00044FDA">
        <w:rPr>
          <w:rFonts w:ascii="Traditional Arabic" w:hAnsi="Traditional Arabic" w:cs="Traditional Arabic"/>
          <w:sz w:val="32"/>
          <w:szCs w:val="32"/>
          <w:rtl/>
        </w:rPr>
        <w:t xml:space="preserve"> في عدة آيات قرآنية</w:t>
      </w:r>
      <w:r w:rsidR="007D2081" w:rsidRPr="00044FDA">
        <w:rPr>
          <w:rFonts w:ascii="Traditional Arabic" w:hAnsi="Traditional Arabic" w:cs="Traditional Arabic" w:hint="cs"/>
          <w:sz w:val="32"/>
          <w:szCs w:val="32"/>
          <w:rtl/>
        </w:rPr>
        <w:t>-</w:t>
      </w:r>
      <w:r w:rsidR="00DF6DCE" w:rsidRPr="00044FDA">
        <w:rPr>
          <w:rFonts w:ascii="Traditional Arabic" w:hAnsi="Traditional Arabic" w:cs="Traditional Arabic"/>
          <w:sz w:val="32"/>
          <w:szCs w:val="32"/>
          <w:rtl/>
        </w:rPr>
        <w:t xml:space="preserve"> على العقار المستأجر!</w:t>
      </w:r>
      <w:r w:rsidR="007B5DBC" w:rsidRPr="00044FDA">
        <w:rPr>
          <w:rFonts w:ascii="Traditional Arabic" w:hAnsi="Traditional Arabic" w:cs="Traditional Arabic"/>
          <w:sz w:val="32"/>
          <w:szCs w:val="32"/>
          <w:rtl/>
        </w:rPr>
        <w:t xml:space="preserve"> </w:t>
      </w:r>
    </w:p>
    <w:p w:rsidR="00AF0719" w:rsidRDefault="00AF0719" w:rsidP="00AF0719">
      <w:pPr>
        <w:autoSpaceDE w:val="0"/>
        <w:autoSpaceDN w:val="0"/>
        <w:bidi/>
        <w:adjustRightInd w:val="0"/>
        <w:spacing w:after="0" w:line="240" w:lineRule="auto"/>
        <w:rPr>
          <w:rFonts w:ascii="Traditional Arabic" w:hAnsi="Traditional Arabic" w:cs="Traditional Arabic" w:hint="cs"/>
          <w:sz w:val="32"/>
          <w:szCs w:val="32"/>
          <w:rtl/>
        </w:rPr>
      </w:pPr>
    </w:p>
    <w:p w:rsidR="00A5479A" w:rsidRPr="00044FDA" w:rsidRDefault="00A5479A" w:rsidP="00A5479A">
      <w:pPr>
        <w:autoSpaceDE w:val="0"/>
        <w:autoSpaceDN w:val="0"/>
        <w:bidi/>
        <w:adjustRightInd w:val="0"/>
        <w:spacing w:after="0" w:line="240" w:lineRule="auto"/>
        <w:rPr>
          <w:rFonts w:ascii="Traditional Arabic" w:hAnsi="Traditional Arabic" w:cs="Traditional Arabic"/>
          <w:sz w:val="32"/>
          <w:szCs w:val="32"/>
        </w:rPr>
      </w:pPr>
    </w:p>
    <w:p w:rsidR="00250C89" w:rsidRPr="00156974" w:rsidRDefault="00087BA5" w:rsidP="007D2081">
      <w:pPr>
        <w:autoSpaceDE w:val="0"/>
        <w:autoSpaceDN w:val="0"/>
        <w:bidi/>
        <w:adjustRightInd w:val="0"/>
        <w:spacing w:after="0" w:line="240" w:lineRule="auto"/>
        <w:rPr>
          <w:rFonts w:ascii="Traditional Arabic" w:hAnsi="Traditional Arabic" w:cs="Traditional Arabic"/>
          <w:b/>
          <w:bCs/>
          <w:sz w:val="32"/>
          <w:szCs w:val="32"/>
        </w:rPr>
      </w:pPr>
      <w:r w:rsidRPr="00156974">
        <w:rPr>
          <w:rFonts w:ascii="Traditional Arabic" w:hAnsi="Traditional Arabic" w:cs="Traditional Arabic"/>
          <w:b/>
          <w:bCs/>
          <w:sz w:val="32"/>
          <w:szCs w:val="32"/>
          <w:rtl/>
        </w:rPr>
        <w:t>من نتائج</w:t>
      </w:r>
      <w:r w:rsidR="007D2081" w:rsidRPr="00156974">
        <w:rPr>
          <w:rFonts w:ascii="Traditional Arabic" w:hAnsi="Traditional Arabic" w:cs="Traditional Arabic" w:hint="cs"/>
          <w:b/>
          <w:bCs/>
          <w:sz w:val="32"/>
          <w:szCs w:val="32"/>
          <w:rtl/>
        </w:rPr>
        <w:t xml:space="preserve"> </w:t>
      </w:r>
      <w:r w:rsidR="00250C89" w:rsidRPr="00156974">
        <w:rPr>
          <w:rFonts w:ascii="Traditional Arabic" w:hAnsi="Traditional Arabic" w:cs="Traditional Arabic"/>
          <w:b/>
          <w:bCs/>
          <w:sz w:val="32"/>
          <w:szCs w:val="32"/>
          <w:rtl/>
        </w:rPr>
        <w:t>البحث</w:t>
      </w:r>
      <w:r w:rsidR="007D2081" w:rsidRPr="00156974">
        <w:rPr>
          <w:rFonts w:ascii="Traditional Arabic" w:hAnsi="Traditional Arabic" w:cs="Traditional Arabic" w:hint="cs"/>
          <w:b/>
          <w:bCs/>
          <w:sz w:val="32"/>
          <w:szCs w:val="32"/>
          <w:rtl/>
        </w:rPr>
        <w:t>:</w:t>
      </w:r>
    </w:p>
    <w:p w:rsidR="00250C89" w:rsidRPr="00044FDA" w:rsidRDefault="00250C89" w:rsidP="007D2081">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Pr>
        <w:t>-</w:t>
      </w:r>
      <w:r w:rsidRPr="00044FDA">
        <w:rPr>
          <w:rFonts w:ascii="Traditional Arabic" w:hAnsi="Traditional Arabic" w:cs="Traditional Arabic"/>
          <w:sz w:val="32"/>
          <w:szCs w:val="32"/>
          <w:rtl/>
        </w:rPr>
        <w:t xml:space="preserve">إن عقد النكاح أصل قائم </w:t>
      </w:r>
      <w:proofErr w:type="gramStart"/>
      <w:r w:rsidRPr="00044FDA">
        <w:rPr>
          <w:rFonts w:ascii="Traditional Arabic" w:hAnsi="Traditional Arabic" w:cs="Traditional Arabic"/>
          <w:sz w:val="32"/>
          <w:szCs w:val="32"/>
          <w:rtl/>
        </w:rPr>
        <w:t xml:space="preserve">بذاته </w:t>
      </w:r>
      <w:r w:rsidR="00CD6ADA" w:rsidRPr="00044FDA">
        <w:rPr>
          <w:rFonts w:ascii="Traditional Arabic" w:hAnsi="Traditional Arabic" w:cs="Traditional Arabic" w:hint="cs"/>
          <w:sz w:val="32"/>
          <w:szCs w:val="32"/>
          <w:rtl/>
        </w:rPr>
        <w:t xml:space="preserve"> </w:t>
      </w:r>
      <w:r w:rsidR="00401346" w:rsidRPr="00044FDA">
        <w:rPr>
          <w:rFonts w:ascii="Traditional Arabic" w:hAnsi="Traditional Arabic" w:cs="Traditional Arabic"/>
          <w:sz w:val="32"/>
          <w:szCs w:val="32"/>
          <w:rtl/>
        </w:rPr>
        <w:t>له</w:t>
      </w:r>
      <w:proofErr w:type="gramEnd"/>
      <w:r w:rsidR="00401346" w:rsidRPr="00044FDA">
        <w:rPr>
          <w:rFonts w:ascii="Traditional Arabic" w:hAnsi="Traditional Arabic" w:cs="Traditional Arabic"/>
          <w:sz w:val="32"/>
          <w:szCs w:val="32"/>
          <w:rtl/>
        </w:rPr>
        <w:t xml:space="preserve"> خصائصه ومزاياه </w:t>
      </w:r>
      <w:r w:rsidRPr="00044FDA">
        <w:rPr>
          <w:rFonts w:ascii="Traditional Arabic" w:hAnsi="Traditional Arabic" w:cs="Traditional Arabic"/>
          <w:sz w:val="32"/>
          <w:szCs w:val="32"/>
          <w:rtl/>
        </w:rPr>
        <w:t>لا هو من عقود المعاوضات ولا تقاس أحكامه على ملك اليمين</w:t>
      </w:r>
      <w:r w:rsidR="007D2081" w:rsidRPr="00044FDA">
        <w:rPr>
          <w:rFonts w:ascii="Traditional Arabic" w:hAnsi="Traditional Arabic" w:cs="Traditional Arabic"/>
          <w:sz w:val="32"/>
          <w:szCs w:val="32"/>
          <w:rtl/>
        </w:rPr>
        <w:t xml:space="preserve"> أو على عقارمست</w:t>
      </w:r>
      <w:r w:rsidR="007D2081" w:rsidRPr="00044FDA">
        <w:rPr>
          <w:rFonts w:ascii="Traditional Arabic" w:hAnsi="Traditional Arabic" w:cs="Traditional Arabic" w:hint="cs"/>
          <w:sz w:val="32"/>
          <w:szCs w:val="32"/>
          <w:rtl/>
        </w:rPr>
        <w:t>أ</w:t>
      </w:r>
      <w:r w:rsidR="008703AF" w:rsidRPr="00044FDA">
        <w:rPr>
          <w:rFonts w:ascii="Traditional Arabic" w:hAnsi="Traditional Arabic" w:cs="Traditional Arabic"/>
          <w:sz w:val="32"/>
          <w:szCs w:val="32"/>
          <w:rtl/>
        </w:rPr>
        <w:t>جر</w:t>
      </w:r>
      <w:r w:rsidRPr="00044FDA">
        <w:rPr>
          <w:rFonts w:ascii="Traditional Arabic" w:hAnsi="Traditional Arabic" w:cs="Traditional Arabic"/>
          <w:sz w:val="32"/>
          <w:szCs w:val="32"/>
          <w:rtl/>
        </w:rPr>
        <w:t>.</w:t>
      </w:r>
    </w:p>
    <w:p w:rsidR="00F00ED8" w:rsidRPr="00044FDA" w:rsidRDefault="00F00ED8" w:rsidP="00B05909">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-إن فقه الصحابة-رضى الله عنهم- كان فقها مقاصديا نابعا من فهم نصوص ا</w:t>
      </w:r>
      <w:r w:rsidR="00001173" w:rsidRPr="00044FDA">
        <w:rPr>
          <w:rFonts w:ascii="Traditional Arabic" w:hAnsi="Traditional Arabic" w:cs="Traditional Arabic"/>
          <w:sz w:val="32"/>
          <w:szCs w:val="32"/>
          <w:rtl/>
        </w:rPr>
        <w:t>لقرآن والسنة في أن</w:t>
      </w:r>
      <w:r w:rsidRPr="00044FDA">
        <w:rPr>
          <w:rFonts w:ascii="Traditional Arabic" w:hAnsi="Traditional Arabic" w:cs="Traditional Arabic"/>
          <w:sz w:val="32"/>
          <w:szCs w:val="32"/>
          <w:rtl/>
        </w:rPr>
        <w:t xml:space="preserve"> عقد</w:t>
      </w:r>
      <w:r w:rsidR="00001173" w:rsidRPr="00044FDA">
        <w:rPr>
          <w:rFonts w:ascii="Traditional Arabic" w:hAnsi="Traditional Arabic" w:cs="Traditional Arabic"/>
          <w:sz w:val="32"/>
          <w:szCs w:val="32"/>
          <w:rtl/>
        </w:rPr>
        <w:t xml:space="preserve"> النكاح</w:t>
      </w:r>
      <w:r w:rsidRPr="00044FDA">
        <w:rPr>
          <w:rFonts w:ascii="Traditional Arabic" w:hAnsi="Traditional Arabic" w:cs="Traditional Arabic"/>
          <w:sz w:val="32"/>
          <w:szCs w:val="32"/>
          <w:rtl/>
        </w:rPr>
        <w:t xml:space="preserve"> أساسه الرحمة والمودة  بين الزوجين </w:t>
      </w:r>
      <w:r w:rsidR="00A5413E" w:rsidRPr="00044FDA">
        <w:rPr>
          <w:rFonts w:ascii="Traditional Arabic" w:hAnsi="Traditional Arabic" w:cs="Traditional Arabic"/>
          <w:sz w:val="32"/>
          <w:szCs w:val="32"/>
          <w:rtl/>
        </w:rPr>
        <w:t xml:space="preserve"> </w:t>
      </w:r>
      <w:r w:rsidR="00992E9F" w:rsidRPr="00044FDA">
        <w:rPr>
          <w:rFonts w:ascii="Traditional Arabic" w:hAnsi="Traditional Arabic" w:cs="Traditional Arabic"/>
          <w:sz w:val="32"/>
          <w:szCs w:val="32"/>
          <w:rtl/>
        </w:rPr>
        <w:t>وأن الحقوق بينهما على قاعدة التي سنها الله تعالى في كتابه</w:t>
      </w:r>
      <w:r w:rsidR="00A5413E" w:rsidRPr="00044FDA">
        <w:rPr>
          <w:rFonts w:ascii="Traditional Arabic" w:hAnsi="Traditional Arabic" w:cs="Traditional Arabic"/>
          <w:sz w:val="32"/>
          <w:szCs w:val="32"/>
          <w:rtl/>
        </w:rPr>
        <w:t xml:space="preserve"> "</w:t>
      </w:r>
      <w:r w:rsidR="00500BA2" w:rsidRPr="00044FDA">
        <w:rPr>
          <w:rFonts w:ascii="Traditional Arabic" w:hAnsi="Traditional Arabic" w:cs="Traditional Arabic"/>
          <w:sz w:val="32"/>
          <w:szCs w:val="32"/>
          <w:rtl/>
        </w:rPr>
        <w:t>ولهن مثل الذي عليهن بالمعرو</w:t>
      </w:r>
      <w:r w:rsidR="00CB226C" w:rsidRPr="00044FDA">
        <w:rPr>
          <w:rFonts w:ascii="Traditional Arabic" w:hAnsi="Traditional Arabic" w:cs="Traditional Arabic"/>
          <w:sz w:val="32"/>
          <w:szCs w:val="32"/>
          <w:rtl/>
        </w:rPr>
        <w:t>ف "</w:t>
      </w:r>
      <w:r w:rsidRPr="00044FDA">
        <w:rPr>
          <w:rFonts w:ascii="Traditional Arabic" w:hAnsi="Traditional Arabic" w:cs="Traditional Arabic"/>
          <w:sz w:val="32"/>
          <w:szCs w:val="32"/>
          <w:rtl/>
        </w:rPr>
        <w:t>.</w:t>
      </w:r>
    </w:p>
    <w:p w:rsidR="00250C89" w:rsidRPr="00044FDA" w:rsidRDefault="00250C89" w:rsidP="00250C89">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 xml:space="preserve">-إن نصوص القرآن والسنة </w:t>
      </w:r>
      <w:r w:rsidR="00ED7399" w:rsidRPr="00044FDA">
        <w:rPr>
          <w:rFonts w:ascii="Traditional Arabic" w:hAnsi="Traditional Arabic" w:cs="Traditional Arabic"/>
          <w:sz w:val="32"/>
          <w:szCs w:val="32"/>
          <w:rtl/>
        </w:rPr>
        <w:t xml:space="preserve">جعلت أساس الرابطة الزوجية </w:t>
      </w:r>
      <w:r w:rsidR="00F00ED8" w:rsidRPr="00044FDA">
        <w:rPr>
          <w:rFonts w:ascii="Traditional Arabic" w:hAnsi="Traditional Arabic" w:cs="Traditional Arabic"/>
          <w:sz w:val="32"/>
          <w:szCs w:val="32"/>
          <w:rtl/>
        </w:rPr>
        <w:t>المعاشرة بالمعروف</w:t>
      </w:r>
      <w:r w:rsidR="00CB226C" w:rsidRPr="00044FDA">
        <w:rPr>
          <w:rFonts w:ascii="Traditional Arabic" w:hAnsi="Traditional Arabic" w:cs="Traditional Arabic"/>
          <w:sz w:val="32"/>
          <w:szCs w:val="32"/>
          <w:rtl/>
        </w:rPr>
        <w:t xml:space="preserve"> والتوصية بالنساء في آىات </w:t>
      </w:r>
      <w:r w:rsidR="004D1128" w:rsidRPr="00044FDA">
        <w:rPr>
          <w:rFonts w:ascii="Traditional Arabic" w:hAnsi="Traditional Arabic" w:cs="Traditional Arabic"/>
          <w:sz w:val="32"/>
          <w:szCs w:val="32"/>
          <w:rtl/>
        </w:rPr>
        <w:t>وأحاديث كثيرة</w:t>
      </w:r>
      <w:r w:rsidR="00F00ED8" w:rsidRPr="00044FDA">
        <w:rPr>
          <w:rFonts w:ascii="Traditional Arabic" w:hAnsi="Traditional Arabic" w:cs="Traditional Arabic"/>
          <w:sz w:val="32"/>
          <w:szCs w:val="32"/>
          <w:rtl/>
        </w:rPr>
        <w:t>.</w:t>
      </w:r>
    </w:p>
    <w:p w:rsidR="00233FDB" w:rsidRPr="00044FDA" w:rsidRDefault="007E65AE" w:rsidP="00577328">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-إن من أسباب إغراق بعض الفقهاء في الصنعة</w:t>
      </w:r>
      <w:r w:rsidR="00B05909" w:rsidRPr="00044FDA">
        <w:rPr>
          <w:rFonts w:ascii="Traditional Arabic" w:hAnsi="Traditional Arabic" w:cs="Traditional Arabic"/>
          <w:sz w:val="32"/>
          <w:szCs w:val="32"/>
          <w:rtl/>
        </w:rPr>
        <w:t xml:space="preserve"> الفقهية والبعد</w:t>
      </w:r>
      <w:r w:rsidR="00577328" w:rsidRPr="00044FDA">
        <w:rPr>
          <w:rFonts w:ascii="Traditional Arabic" w:hAnsi="Traditional Arabic" w:cs="Traditional Arabic" w:hint="cs"/>
          <w:sz w:val="32"/>
          <w:szCs w:val="32"/>
          <w:rtl/>
        </w:rPr>
        <w:t xml:space="preserve"> </w:t>
      </w:r>
      <w:r w:rsidRPr="00044FDA">
        <w:rPr>
          <w:rFonts w:ascii="Traditional Arabic" w:hAnsi="Traditional Arabic" w:cs="Traditional Arabic"/>
          <w:sz w:val="32"/>
          <w:szCs w:val="32"/>
          <w:rtl/>
        </w:rPr>
        <w:t>في فهم الرابطة</w:t>
      </w:r>
      <w:r w:rsidR="00987D33" w:rsidRPr="00044FDA">
        <w:rPr>
          <w:rFonts w:ascii="Traditional Arabic" w:hAnsi="Traditional Arabic" w:cs="Traditional Arabic"/>
          <w:sz w:val="32"/>
          <w:szCs w:val="32"/>
          <w:rtl/>
        </w:rPr>
        <w:t xml:space="preserve"> الزوجية وحقوقهما في الكتاب والسنة هو قياس عقد النكاح على باقي عقود المعاوضات</w:t>
      </w:r>
      <w:r w:rsidR="00CD6ADA" w:rsidRPr="00044FDA">
        <w:rPr>
          <w:rFonts w:ascii="Traditional Arabic" w:hAnsi="Traditional Arabic" w:cs="Traditional Arabic" w:hint="cs"/>
          <w:sz w:val="32"/>
          <w:szCs w:val="32"/>
          <w:rtl/>
        </w:rPr>
        <w:t xml:space="preserve"> وعلى أساس محاصاة الحقوق </w:t>
      </w:r>
      <w:r w:rsidR="00FB758E" w:rsidRPr="00044FDA">
        <w:rPr>
          <w:rFonts w:ascii="Traditional Arabic" w:hAnsi="Traditional Arabic" w:cs="Traditional Arabic"/>
          <w:sz w:val="32"/>
          <w:szCs w:val="32"/>
          <w:rtl/>
        </w:rPr>
        <w:t>وعدم اعتباره عقدا قائما بذاته.</w:t>
      </w:r>
    </w:p>
    <w:p w:rsidR="00FB758E" w:rsidRPr="00044FDA" w:rsidRDefault="00233FDB" w:rsidP="00577328">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 xml:space="preserve">-إن فهم ابن عباس لحقوق المرأة على الزوج هو فهم على </w:t>
      </w:r>
      <w:r w:rsidR="00A5413E" w:rsidRPr="00044FDA">
        <w:rPr>
          <w:rFonts w:ascii="Traditional Arabic" w:hAnsi="Traditional Arabic" w:cs="Traditional Arabic"/>
          <w:sz w:val="32"/>
          <w:szCs w:val="32"/>
          <w:rtl/>
        </w:rPr>
        <w:t>أساس التك</w:t>
      </w:r>
      <w:r w:rsidR="00FB758E" w:rsidRPr="00044FDA">
        <w:rPr>
          <w:rFonts w:ascii="Traditional Arabic" w:hAnsi="Traditional Arabic" w:cs="Traditional Arabic"/>
          <w:sz w:val="32"/>
          <w:szCs w:val="32"/>
          <w:rtl/>
        </w:rPr>
        <w:t>ا</w:t>
      </w:r>
      <w:r w:rsidR="00A5413E" w:rsidRPr="00044FDA">
        <w:rPr>
          <w:rFonts w:ascii="Traditional Arabic" w:hAnsi="Traditional Arabic" w:cs="Traditional Arabic"/>
          <w:sz w:val="32"/>
          <w:szCs w:val="32"/>
          <w:rtl/>
        </w:rPr>
        <w:t>ف</w:t>
      </w:r>
      <w:r w:rsidR="00FB758E" w:rsidRPr="00044FDA">
        <w:rPr>
          <w:rFonts w:ascii="Traditional Arabic" w:hAnsi="Traditional Arabic" w:cs="Traditional Arabic"/>
          <w:sz w:val="32"/>
          <w:szCs w:val="32"/>
          <w:rtl/>
        </w:rPr>
        <w:t>ْ</w:t>
      </w:r>
      <w:r w:rsidR="00A5413E" w:rsidRPr="00044FDA">
        <w:rPr>
          <w:rFonts w:ascii="Traditional Arabic" w:hAnsi="Traditional Arabic" w:cs="Traditional Arabic"/>
          <w:sz w:val="32"/>
          <w:szCs w:val="32"/>
          <w:rtl/>
        </w:rPr>
        <w:t xml:space="preserve">و بين الزوجين فكل </w:t>
      </w:r>
      <w:r w:rsidR="00725A82" w:rsidRPr="00044FDA">
        <w:rPr>
          <w:rFonts w:ascii="Traditional Arabic" w:hAnsi="Traditional Arabic" w:cs="Traditional Arabic"/>
          <w:sz w:val="32"/>
          <w:szCs w:val="32"/>
          <w:rtl/>
        </w:rPr>
        <w:t>حق هو للزوج  هو حق</w:t>
      </w:r>
      <w:r w:rsidR="003F499A" w:rsidRPr="00044FDA">
        <w:rPr>
          <w:rFonts w:ascii="Traditional Arabic" w:hAnsi="Traditional Arabic" w:cs="Traditional Arabic"/>
          <w:sz w:val="32"/>
          <w:szCs w:val="32"/>
          <w:rtl/>
        </w:rPr>
        <w:t xml:space="preserve"> للزوجة-أيضا-</w:t>
      </w:r>
      <w:r w:rsidR="00916965" w:rsidRPr="00044FDA">
        <w:rPr>
          <w:rFonts w:ascii="Traditional Arabic" w:hAnsi="Traditional Arabic" w:cs="Traditional Arabic"/>
          <w:sz w:val="32"/>
          <w:szCs w:val="32"/>
          <w:rtl/>
        </w:rPr>
        <w:t>إلا ما خصه</w:t>
      </w:r>
      <w:r w:rsidR="00855757" w:rsidRPr="00044FDA">
        <w:rPr>
          <w:rFonts w:ascii="Traditional Arabic" w:hAnsi="Traditional Arabic" w:cs="Traditional Arabic"/>
          <w:sz w:val="32"/>
          <w:szCs w:val="32"/>
          <w:rtl/>
        </w:rPr>
        <w:t xml:space="preserve"> الله من حق القوامة</w:t>
      </w:r>
      <w:r w:rsidR="00916965" w:rsidRPr="00044FDA">
        <w:rPr>
          <w:rFonts w:ascii="Traditional Arabic" w:hAnsi="Traditional Arabic" w:cs="Traditional Arabic"/>
          <w:sz w:val="32"/>
          <w:szCs w:val="32"/>
          <w:rtl/>
        </w:rPr>
        <w:t xml:space="preserve"> </w:t>
      </w:r>
      <w:r w:rsidR="009D49ED" w:rsidRPr="00044FDA">
        <w:rPr>
          <w:rFonts w:ascii="Traditional Arabic" w:hAnsi="Traditional Arabic" w:cs="Traditional Arabic"/>
          <w:sz w:val="32"/>
          <w:szCs w:val="32"/>
          <w:rtl/>
        </w:rPr>
        <w:t>.</w:t>
      </w:r>
    </w:p>
    <w:p w:rsidR="0086443A" w:rsidRPr="00044FDA" w:rsidRDefault="00FB758E" w:rsidP="00577328">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-يظهر الفر</w:t>
      </w:r>
      <w:r w:rsidR="00577328" w:rsidRPr="00044FDA">
        <w:rPr>
          <w:rFonts w:ascii="Traditional Arabic" w:hAnsi="Traditional Arabic" w:cs="Traditional Arabic"/>
          <w:sz w:val="32"/>
          <w:szCs w:val="32"/>
          <w:rtl/>
        </w:rPr>
        <w:t>ق جليا في فهم جقوق المرأة</w:t>
      </w:r>
      <w:r w:rsidR="00577328" w:rsidRPr="00044FDA">
        <w:rPr>
          <w:rFonts w:ascii="Traditional Arabic" w:hAnsi="Traditional Arabic" w:cs="Traditional Arabic" w:hint="cs"/>
          <w:sz w:val="32"/>
          <w:szCs w:val="32"/>
          <w:rtl/>
        </w:rPr>
        <w:t xml:space="preserve"> عند</w:t>
      </w:r>
      <w:r w:rsidRPr="00044FDA">
        <w:rPr>
          <w:rFonts w:ascii="Traditional Arabic" w:hAnsi="Traditional Arabic" w:cs="Traditional Arabic"/>
          <w:sz w:val="32"/>
          <w:szCs w:val="32"/>
          <w:rtl/>
        </w:rPr>
        <w:t xml:space="preserve"> الصحابة ويمثله فهم ابن عباس-رضى الله عنهما- في تقسير مراد الله بالدرجة وفهم بعض الفقهاء.</w:t>
      </w:r>
    </w:p>
    <w:p w:rsidR="004A20CF" w:rsidRPr="00044FDA" w:rsidRDefault="0086443A" w:rsidP="00577328">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 xml:space="preserve">-إن من تأمل </w:t>
      </w:r>
      <w:r w:rsidR="006136D8" w:rsidRPr="00044FDA">
        <w:rPr>
          <w:rFonts w:ascii="Traditional Arabic" w:hAnsi="Traditional Arabic" w:cs="Traditional Arabic"/>
          <w:sz w:val="32"/>
          <w:szCs w:val="32"/>
          <w:rtl/>
        </w:rPr>
        <w:t>الآيات القرآنية يجد قانونا قرأنيا هو أساس العشرة بالمعروف وإن عدم علاج الزوج لزوجته</w:t>
      </w:r>
      <w:r w:rsidR="00725A82" w:rsidRPr="00044FDA">
        <w:rPr>
          <w:rFonts w:ascii="Traditional Arabic" w:hAnsi="Traditional Arabic" w:cs="Traditional Arabic"/>
          <w:sz w:val="32"/>
          <w:szCs w:val="32"/>
          <w:rtl/>
        </w:rPr>
        <w:t xml:space="preserve"> –مع استطاعته المادية-مخالف للمعاشرة الزوجية بالمعروف.</w:t>
      </w:r>
      <w:r w:rsidR="00FB758E" w:rsidRPr="00044FDA">
        <w:rPr>
          <w:rFonts w:ascii="Traditional Arabic" w:hAnsi="Traditional Arabic" w:cs="Traditional Arabic"/>
          <w:sz w:val="32"/>
          <w:szCs w:val="32"/>
          <w:rtl/>
        </w:rPr>
        <w:t xml:space="preserve"> ومخالف –أيضا- لمقاصد الشريعة في حفظ النفس.</w:t>
      </w:r>
    </w:p>
    <w:p w:rsidR="004A20CF" w:rsidRPr="00044FDA" w:rsidRDefault="004A20CF" w:rsidP="004A20CF">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-إن رأي جمهور الفقهاء بعدم لزوم تداوي زوجته يعود –برأي الباحث-إلى الآتي:</w:t>
      </w:r>
    </w:p>
    <w:p w:rsidR="004A20CF" w:rsidRPr="00044FDA" w:rsidRDefault="004A20CF" w:rsidP="004A20CF">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-إن التطبب ترف اجتماعي لا يستطيعه إلا أصحاب الغنى</w:t>
      </w:r>
      <w:r w:rsidR="00A62D32" w:rsidRPr="00044FDA">
        <w:rPr>
          <w:rFonts w:ascii="Traditional Arabic" w:hAnsi="Traditional Arabic" w:cs="Traditional Arabic"/>
          <w:sz w:val="32"/>
          <w:szCs w:val="32"/>
          <w:rtl/>
        </w:rPr>
        <w:t xml:space="preserve"> وربما عدوه </w:t>
      </w:r>
      <w:r w:rsidR="00BE20FE" w:rsidRPr="00044FDA">
        <w:rPr>
          <w:rFonts w:ascii="Traditional Arabic" w:hAnsi="Traditional Arabic" w:cs="Traditional Arabic"/>
          <w:sz w:val="32"/>
          <w:szCs w:val="32"/>
          <w:rtl/>
        </w:rPr>
        <w:t>من التحسينيات.</w:t>
      </w:r>
    </w:p>
    <w:p w:rsidR="00BB74EF" w:rsidRPr="00044FDA" w:rsidRDefault="004A20CF" w:rsidP="00CD6ADA">
      <w:pPr>
        <w:autoSpaceDE w:val="0"/>
        <w:autoSpaceDN w:val="0"/>
        <w:bidi/>
        <w:adjustRightInd w:val="0"/>
        <w:spacing w:after="0" w:line="240" w:lineRule="auto"/>
        <w:rPr>
          <w:rFonts w:ascii="Traditional Arabic" w:hAnsi="Traditional Arabic" w:cs="Traditional Arabic"/>
          <w:sz w:val="32"/>
          <w:szCs w:val="32"/>
          <w:rtl/>
        </w:rPr>
      </w:pPr>
      <w:r w:rsidRPr="00044FDA">
        <w:rPr>
          <w:rFonts w:ascii="Traditional Arabic" w:hAnsi="Traditional Arabic" w:cs="Traditional Arabic"/>
          <w:sz w:val="32"/>
          <w:szCs w:val="32"/>
          <w:rtl/>
        </w:rPr>
        <w:t xml:space="preserve">-إن </w:t>
      </w:r>
      <w:r w:rsidR="00BE20FE" w:rsidRPr="00044FDA">
        <w:rPr>
          <w:rFonts w:ascii="Traditional Arabic" w:hAnsi="Traditional Arabic" w:cs="Traditional Arabic"/>
          <w:sz w:val="32"/>
          <w:szCs w:val="32"/>
          <w:rtl/>
        </w:rPr>
        <w:t xml:space="preserve">التطبب  في عصرهم ليس له  نجاعة </w:t>
      </w:r>
      <w:r w:rsidR="00A62D32" w:rsidRPr="00044FDA">
        <w:rPr>
          <w:rFonts w:ascii="Traditional Arabic" w:hAnsi="Traditional Arabic" w:cs="Traditional Arabic"/>
          <w:sz w:val="32"/>
          <w:szCs w:val="32"/>
          <w:rtl/>
        </w:rPr>
        <w:t>وفائدة في تحسن صحة المريض مثل</w:t>
      </w:r>
      <w:r w:rsidR="00BE20FE" w:rsidRPr="00044FDA">
        <w:rPr>
          <w:rFonts w:ascii="Traditional Arabic" w:hAnsi="Traditional Arabic" w:cs="Traditional Arabic"/>
          <w:sz w:val="32"/>
          <w:szCs w:val="32"/>
          <w:rtl/>
        </w:rPr>
        <w:t xml:space="preserve"> نجاعة التطبب في </w:t>
      </w:r>
      <w:r w:rsidR="00A62D32" w:rsidRPr="00044FDA">
        <w:rPr>
          <w:rFonts w:ascii="Traditional Arabic" w:hAnsi="Traditional Arabic" w:cs="Traditional Arabic"/>
          <w:sz w:val="32"/>
          <w:szCs w:val="32"/>
          <w:rtl/>
        </w:rPr>
        <w:t xml:space="preserve"> عصرنا</w:t>
      </w:r>
      <w:r w:rsidR="00CD6ADA" w:rsidRPr="00044FDA">
        <w:rPr>
          <w:rFonts w:ascii="Traditional Arabic" w:hAnsi="Traditional Arabic" w:cs="Traditional Arabic" w:hint="cs"/>
          <w:sz w:val="32"/>
          <w:szCs w:val="32"/>
          <w:rtl/>
        </w:rPr>
        <w:t>.</w:t>
      </w: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221052" w:rsidRDefault="00221052" w:rsidP="00221052">
      <w:pPr>
        <w:autoSpaceDE w:val="0"/>
        <w:autoSpaceDN w:val="0"/>
        <w:bidi/>
        <w:adjustRightInd w:val="0"/>
        <w:spacing w:after="0" w:line="240" w:lineRule="auto"/>
        <w:rPr>
          <w:rFonts w:ascii="Arial" w:hAnsi="Arial" w:cs="Arial"/>
          <w:sz w:val="32"/>
          <w:szCs w:val="32"/>
          <w:rtl/>
        </w:rPr>
      </w:pPr>
    </w:p>
    <w:p w:rsidR="00545E3B" w:rsidRPr="00903616" w:rsidRDefault="00545E3B" w:rsidP="00545E3B">
      <w:pPr>
        <w:autoSpaceDE w:val="0"/>
        <w:autoSpaceDN w:val="0"/>
        <w:bidi/>
        <w:adjustRightInd w:val="0"/>
        <w:spacing w:after="0" w:line="240" w:lineRule="auto"/>
        <w:rPr>
          <w:rFonts w:ascii="Arial" w:hAnsi="Arial" w:cs="Arial"/>
          <w:sz w:val="32"/>
          <w:szCs w:val="32"/>
          <w:rtl/>
        </w:rPr>
      </w:pPr>
    </w:p>
    <w:sectPr w:rsidR="00545E3B" w:rsidRPr="00903616" w:rsidSect="00F057FB">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D9" w:rsidRDefault="007F56D9" w:rsidP="002B3981">
      <w:pPr>
        <w:spacing w:after="0" w:line="240" w:lineRule="auto"/>
      </w:pPr>
      <w:r>
        <w:separator/>
      </w:r>
    </w:p>
  </w:endnote>
  <w:endnote w:type="continuationSeparator" w:id="0">
    <w:p w:rsidR="007F56D9" w:rsidRDefault="007F56D9" w:rsidP="002B3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LMOHANDB">
    <w:charset w:val="B2"/>
    <w:family w:val="auto"/>
    <w:pitch w:val="variable"/>
    <w:sig w:usb0="00006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D9" w:rsidRDefault="007F56D9" w:rsidP="002B3981">
      <w:pPr>
        <w:spacing w:after="0" w:line="240" w:lineRule="auto"/>
      </w:pPr>
      <w:r>
        <w:separator/>
      </w:r>
    </w:p>
  </w:footnote>
  <w:footnote w:type="continuationSeparator" w:id="0">
    <w:p w:rsidR="007F56D9" w:rsidRDefault="007F56D9" w:rsidP="002B3981">
      <w:pPr>
        <w:spacing w:after="0" w:line="240" w:lineRule="auto"/>
      </w:pPr>
      <w:r>
        <w:continuationSeparator/>
      </w:r>
    </w:p>
  </w:footnote>
  <w:footnote w:id="1">
    <w:p w:rsidR="00B72F6B" w:rsidRPr="005E60EA" w:rsidRDefault="00B72F6B" w:rsidP="00B72F6B">
      <w:pPr>
        <w:pStyle w:val="FootnoteText"/>
        <w:jc w:val="right"/>
        <w:rPr>
          <w:rFonts w:ascii="Traditional Arabic" w:hAnsi="Traditional Arabic" w:cs="Traditional Arabic"/>
          <w:sz w:val="28"/>
          <w:szCs w:val="28"/>
          <w:rtl/>
        </w:rPr>
      </w:pPr>
      <w:r w:rsidRPr="005E60EA">
        <w:rPr>
          <w:rFonts w:hint="cs"/>
          <w:rtl/>
        </w:rPr>
        <w:t>-</w:t>
      </w:r>
      <w:r w:rsidRPr="005E60EA">
        <w:rPr>
          <w:rFonts w:ascii="Traditional Arabic" w:hAnsi="Traditional Arabic" w:cs="Traditional Arabic"/>
          <w:sz w:val="24"/>
          <w:szCs w:val="24"/>
          <w:rtl/>
        </w:rPr>
        <w:t xml:space="preserve">سيد قطب ، في ظل القرآن ، دار الشروق –بيروت-الطبعة السابعة1412ه </w:t>
      </w:r>
      <w:r w:rsidRPr="005E60EA">
        <w:rPr>
          <w:rStyle w:val="FootnoteReference"/>
          <w:rFonts w:ascii="Traditional Arabic" w:hAnsi="Traditional Arabic" w:cs="Traditional Arabic"/>
          <w:sz w:val="28"/>
          <w:szCs w:val="28"/>
        </w:rPr>
        <w:footnoteRef/>
      </w:r>
    </w:p>
  </w:footnote>
  <w:footnote w:id="2">
    <w:p w:rsidR="00990037" w:rsidRPr="00B502B1" w:rsidRDefault="00990037" w:rsidP="00B502B1">
      <w:pPr>
        <w:pStyle w:val="FootnoteText"/>
        <w:ind w:left="403" w:hanging="403"/>
        <w:jc w:val="right"/>
        <w:rPr>
          <w:rFonts w:ascii="Traditional Arabic" w:hAnsi="Traditional Arabic" w:cs="Traditional Arabic"/>
          <w:sz w:val="24"/>
          <w:szCs w:val="24"/>
          <w:rtl/>
        </w:rPr>
      </w:pPr>
      <w:r w:rsidRPr="00B502B1">
        <w:rPr>
          <w:rStyle w:val="FootnoteReference"/>
          <w:rFonts w:ascii="Traditional Arabic" w:hAnsi="Traditional Arabic" w:cs="Traditional Arabic"/>
          <w:sz w:val="24"/>
          <w:szCs w:val="24"/>
          <w:rtl/>
        </w:rPr>
        <w:footnoteRef/>
      </w:r>
      <w:r w:rsidR="00B502B1">
        <w:rPr>
          <w:rFonts w:ascii="Traditional Arabic" w:hAnsi="Traditional Arabic" w:cs="Traditional Arabic" w:hint="cs"/>
          <w:sz w:val="24"/>
          <w:szCs w:val="24"/>
          <w:vertAlign w:val="superscript"/>
          <w:rtl/>
        </w:rPr>
        <w:t>-</w:t>
      </w:r>
      <w:r w:rsidRPr="00B502B1">
        <w:rPr>
          <w:rFonts w:ascii="Traditional Arabic" w:hAnsi="Traditional Arabic" w:cs="Traditional Arabic"/>
          <w:sz w:val="24"/>
          <w:szCs w:val="24"/>
          <w:rtl/>
        </w:rPr>
        <w:t xml:space="preserve"> سورة النساء آية 21.</w:t>
      </w:r>
    </w:p>
  </w:footnote>
  <w:footnote w:id="3">
    <w:p w:rsidR="001A3158" w:rsidRPr="00B502B1" w:rsidRDefault="00623552" w:rsidP="00B502B1">
      <w:pPr>
        <w:pStyle w:val="FootnoteText"/>
        <w:jc w:val="right"/>
        <w:rPr>
          <w:rFonts w:ascii="Traditional Arabic" w:hAnsi="Traditional Arabic" w:cs="Traditional Arabic"/>
          <w:sz w:val="24"/>
          <w:szCs w:val="24"/>
          <w:rtl/>
        </w:rPr>
      </w:pPr>
      <w:r w:rsidRPr="00B502B1">
        <w:rPr>
          <w:rFonts w:ascii="Traditional Arabic" w:hAnsi="Traditional Arabic" w:cs="Traditional Arabic"/>
          <w:sz w:val="24"/>
          <w:szCs w:val="24"/>
          <w:rtl/>
        </w:rPr>
        <w:t>من مقالة خالد محمد ربابعة "</w:t>
      </w:r>
      <w:r w:rsidR="00336D31" w:rsidRPr="00B502B1">
        <w:rPr>
          <w:rFonts w:ascii="Traditional Arabic" w:hAnsi="Traditional Arabic" w:cs="Traditional Arabic"/>
          <w:sz w:val="24"/>
          <w:szCs w:val="24"/>
          <w:rtl/>
        </w:rPr>
        <w:t>الزواج البكر" بحث مقدم لمؤتمر القضاء الشرعي</w:t>
      </w:r>
      <w:r w:rsidR="006B1625" w:rsidRPr="00B502B1">
        <w:rPr>
          <w:rFonts w:ascii="Traditional Arabic" w:hAnsi="Traditional Arabic" w:cs="Traditional Arabic"/>
          <w:sz w:val="24"/>
          <w:szCs w:val="24"/>
          <w:rtl/>
        </w:rPr>
        <w:t xml:space="preserve"> تاريخ النشر 2007</w:t>
      </w:r>
      <w:r w:rsidR="00B502B1" w:rsidRPr="00B502B1">
        <w:rPr>
          <w:rStyle w:val="FootnoteReference"/>
          <w:rFonts w:ascii="Traditional Arabic" w:hAnsi="Traditional Arabic" w:cs="Traditional Arabic"/>
          <w:sz w:val="24"/>
          <w:szCs w:val="24"/>
        </w:rPr>
        <w:footnoteRef/>
      </w:r>
    </w:p>
  </w:footnote>
  <w:footnote w:id="4">
    <w:p w:rsidR="00876689" w:rsidRPr="00044FDA" w:rsidRDefault="004A7564" w:rsidP="004A7564">
      <w:pPr>
        <w:pStyle w:val="FootnoteText"/>
        <w:jc w:val="right"/>
        <w:rPr>
          <w:rFonts w:ascii="Traditional Arabic" w:hAnsi="Traditional Arabic" w:cs="Traditional Arabic"/>
          <w:b/>
          <w:bCs/>
          <w:sz w:val="28"/>
          <w:szCs w:val="28"/>
          <w:rtl/>
        </w:rPr>
      </w:pPr>
      <w:r w:rsidRPr="00B502B1">
        <w:rPr>
          <w:rFonts w:ascii="Traditional Arabic" w:hAnsi="Traditional Arabic" w:cs="Traditional Arabic"/>
          <w:sz w:val="24"/>
          <w:szCs w:val="24"/>
          <w:rtl/>
        </w:rPr>
        <w:t>-عائشة محمد علي ،الإعجاز البياني للقرآن ومسائل ابن الأرزق ،</w:t>
      </w:r>
      <w:r w:rsidR="00112280" w:rsidRPr="00B502B1">
        <w:rPr>
          <w:rFonts w:ascii="Traditional Arabic" w:hAnsi="Traditional Arabic" w:cs="Traditional Arabic"/>
          <w:sz w:val="24"/>
          <w:szCs w:val="24"/>
          <w:rtl/>
        </w:rPr>
        <w:t>دار المعارف ، الطبعة الثالثة.330:1</w:t>
      </w:r>
      <w:r w:rsidR="00876689" w:rsidRPr="00B502B1">
        <w:rPr>
          <w:rStyle w:val="FootnoteReference"/>
          <w:rFonts w:ascii="Traditional Arabic" w:hAnsi="Traditional Arabic" w:cs="Traditional Arabic"/>
          <w:sz w:val="28"/>
          <w:szCs w:val="28"/>
        </w:rPr>
        <w:footnoteRef/>
      </w:r>
      <w:r w:rsidR="00876689" w:rsidRPr="00044FDA">
        <w:rPr>
          <w:rFonts w:ascii="Traditional Arabic" w:hAnsi="Traditional Arabic" w:cs="Traditional Arabic"/>
          <w:b/>
          <w:bCs/>
          <w:sz w:val="28"/>
          <w:szCs w:val="28"/>
        </w:rPr>
        <w:t xml:space="preserve"> </w:t>
      </w:r>
    </w:p>
  </w:footnote>
  <w:footnote w:id="5">
    <w:p w:rsidR="009F7D11" w:rsidRPr="00B502B1" w:rsidRDefault="00B502B1" w:rsidP="00B502B1">
      <w:pPr>
        <w:pStyle w:val="FootnoteText"/>
        <w:jc w:val="right"/>
        <w:rPr>
          <w:rFonts w:ascii="Traditional Arabic" w:hAnsi="Traditional Arabic" w:cs="Traditional Arabic"/>
          <w:sz w:val="24"/>
          <w:szCs w:val="24"/>
          <w:rtl/>
        </w:rPr>
      </w:pPr>
      <w:r w:rsidRPr="00B502B1">
        <w:rPr>
          <w:rFonts w:ascii="Traditional Arabic" w:hAnsi="Traditional Arabic" w:cs="Traditional Arabic"/>
          <w:sz w:val="24"/>
          <w:szCs w:val="24"/>
          <w:rtl/>
          <w:lang w:bidi="ar-JO"/>
        </w:rPr>
        <w:t xml:space="preserve">. </w:t>
      </w:r>
      <w:r w:rsidRPr="00B502B1">
        <w:rPr>
          <w:rStyle w:val="FootnoteReference"/>
          <w:rFonts w:ascii="Traditional Arabic" w:hAnsi="Traditional Arabic" w:cs="Traditional Arabic"/>
          <w:sz w:val="24"/>
          <w:szCs w:val="24"/>
        </w:rPr>
        <w:t xml:space="preserve"> </w:t>
      </w:r>
      <w:r w:rsidRPr="00B502B1">
        <w:rPr>
          <w:rStyle w:val="FootnoteReference"/>
          <w:rFonts w:ascii="Traditional Arabic" w:hAnsi="Traditional Arabic" w:cs="Traditional Arabic"/>
          <w:sz w:val="24"/>
          <w:szCs w:val="24"/>
        </w:rPr>
        <w:footnoteRef/>
      </w:r>
      <w:r w:rsidRPr="00B502B1">
        <w:rPr>
          <w:rFonts w:ascii="Traditional Arabic" w:hAnsi="Traditional Arabic" w:cs="Traditional Arabic"/>
          <w:sz w:val="24"/>
          <w:szCs w:val="24"/>
          <w:rtl/>
        </w:rPr>
        <w:t xml:space="preserve">- </w:t>
      </w:r>
      <w:r w:rsidR="009F7D11" w:rsidRPr="00B502B1">
        <w:rPr>
          <w:rFonts w:ascii="Traditional Arabic" w:hAnsi="Traditional Arabic" w:cs="Traditional Arabic"/>
          <w:sz w:val="24"/>
          <w:szCs w:val="24"/>
          <w:rtl/>
        </w:rPr>
        <w:t xml:space="preserve">أبو جعفر </w:t>
      </w:r>
      <w:r w:rsidR="009F7D11" w:rsidRPr="00B502B1">
        <w:rPr>
          <w:rFonts w:ascii="Traditional Arabic" w:hAnsi="Traditional Arabic" w:cs="Traditional Arabic"/>
          <w:sz w:val="24"/>
          <w:szCs w:val="24"/>
          <w:rtl/>
          <w:lang w:bidi="ar-JO"/>
        </w:rPr>
        <w:t>محمد بن جرير بن يزيد بن كثير ، جامع البيان عن تأويل آي القرآن، تحقيق: عبد الله بن عب</w:t>
      </w:r>
      <w:r>
        <w:rPr>
          <w:rFonts w:ascii="Traditional Arabic" w:hAnsi="Traditional Arabic" w:cs="Traditional Arabic"/>
          <w:sz w:val="24"/>
          <w:szCs w:val="24"/>
          <w:rtl/>
          <w:lang w:bidi="ar-JO"/>
        </w:rPr>
        <w:t xml:space="preserve">د المحسن التركي، دار هجر </w:t>
      </w:r>
    </w:p>
  </w:footnote>
  <w:footnote w:id="6">
    <w:p w:rsidR="00545E3B" w:rsidRPr="00044FDA" w:rsidRDefault="00545E3B" w:rsidP="00545E3B">
      <w:pPr>
        <w:pStyle w:val="FootnoteText"/>
        <w:jc w:val="right"/>
        <w:rPr>
          <w:rFonts w:ascii="Traditional Arabic" w:hAnsi="Traditional Arabic" w:cs="Traditional Arabic"/>
          <w:b/>
          <w:bCs/>
          <w:sz w:val="28"/>
          <w:szCs w:val="28"/>
          <w:rtl/>
        </w:rPr>
      </w:pPr>
      <w:r w:rsidRPr="00B502B1">
        <w:rPr>
          <w:rFonts w:ascii="Traditional Arabic" w:hAnsi="Traditional Arabic" w:cs="Traditional Arabic"/>
          <w:sz w:val="24"/>
          <w:szCs w:val="24"/>
          <w:rtl/>
        </w:rPr>
        <w:t>-المرجع السابق نفسه.</w:t>
      </w:r>
      <w:r w:rsidRPr="00B502B1">
        <w:rPr>
          <w:rStyle w:val="FootnoteReference"/>
          <w:rFonts w:ascii="Traditional Arabic" w:hAnsi="Traditional Arabic" w:cs="Traditional Arabic"/>
          <w:sz w:val="24"/>
          <w:szCs w:val="24"/>
        </w:rPr>
        <w:footnoteRef/>
      </w:r>
      <w:r w:rsidRPr="00B502B1">
        <w:rPr>
          <w:rFonts w:ascii="Traditional Arabic" w:hAnsi="Traditional Arabic" w:cs="Traditional Arabic"/>
          <w:sz w:val="24"/>
          <w:szCs w:val="24"/>
        </w:rPr>
        <w:t xml:space="preserve"> </w:t>
      </w:r>
    </w:p>
  </w:footnote>
  <w:footnote w:id="7">
    <w:p w:rsidR="00D12AEE" w:rsidRPr="00B502B1" w:rsidRDefault="00D12AEE" w:rsidP="00D12AEE">
      <w:pPr>
        <w:pStyle w:val="FootnoteText"/>
        <w:jc w:val="right"/>
        <w:rPr>
          <w:rFonts w:ascii="Traditional Arabic" w:hAnsi="Traditional Arabic" w:cs="Traditional Arabic"/>
          <w:sz w:val="24"/>
          <w:szCs w:val="24"/>
          <w:rtl/>
        </w:rPr>
      </w:pPr>
      <w:r w:rsidRPr="00B502B1">
        <w:rPr>
          <w:rFonts w:ascii="Traditional Arabic" w:hAnsi="Traditional Arabic" w:cs="Traditional Arabic"/>
          <w:sz w:val="24"/>
          <w:szCs w:val="24"/>
          <w:rtl/>
        </w:rPr>
        <w:t>-</w:t>
      </w:r>
      <w:r w:rsidR="00770C2D" w:rsidRPr="00B502B1">
        <w:rPr>
          <w:rFonts w:ascii="Traditional Arabic" w:hAnsi="Traditional Arabic" w:cs="Traditional Arabic"/>
          <w:sz w:val="24"/>
          <w:szCs w:val="24"/>
          <w:rtl/>
        </w:rPr>
        <w:t>الدر المختار ورد المحتار  258:2</w:t>
      </w:r>
      <w:r w:rsidRPr="00B502B1">
        <w:rPr>
          <w:rStyle w:val="FootnoteReference"/>
          <w:rFonts w:ascii="Traditional Arabic" w:hAnsi="Traditional Arabic" w:cs="Traditional Arabic"/>
          <w:sz w:val="24"/>
          <w:szCs w:val="24"/>
        </w:rPr>
        <w:footnoteRef/>
      </w:r>
      <w:r w:rsidRPr="00B502B1">
        <w:rPr>
          <w:rFonts w:ascii="Traditional Arabic" w:hAnsi="Traditional Arabic" w:cs="Traditional Arabic"/>
          <w:sz w:val="24"/>
          <w:szCs w:val="24"/>
        </w:rPr>
        <w:t xml:space="preserve"> </w:t>
      </w:r>
    </w:p>
  </w:footnote>
  <w:footnote w:id="8">
    <w:p w:rsidR="001F7273" w:rsidRPr="00B502B1" w:rsidRDefault="001F7273" w:rsidP="00546EA1">
      <w:pPr>
        <w:pStyle w:val="FootnoteText"/>
        <w:jc w:val="right"/>
        <w:rPr>
          <w:rFonts w:ascii="Traditional Arabic" w:hAnsi="Traditional Arabic" w:cs="Traditional Arabic"/>
          <w:sz w:val="24"/>
          <w:szCs w:val="24"/>
          <w:rtl/>
        </w:rPr>
      </w:pPr>
      <w:r w:rsidRPr="00B502B1">
        <w:rPr>
          <w:rFonts w:ascii="Traditional Arabic" w:hAnsi="Traditional Arabic" w:cs="Traditional Arabic"/>
          <w:sz w:val="24"/>
          <w:szCs w:val="24"/>
          <w:rtl/>
        </w:rPr>
        <w:t>-</w:t>
      </w:r>
      <w:r w:rsidR="00546EA1" w:rsidRPr="00B502B1">
        <w:rPr>
          <w:rFonts w:ascii="Traditional Arabic" w:hAnsi="Traditional Arabic" w:cs="Traditional Arabic"/>
          <w:sz w:val="24"/>
          <w:szCs w:val="24"/>
          <w:rtl/>
          <w:lang w:bidi="ar-JO"/>
        </w:rPr>
        <w:t xml:space="preserve"> عبد الرحمن بن محمد بن سليمان بشيخي زاده, مجمع الأنهر في شرح ملتقى الأبحر</w:t>
      </w:r>
      <w:r w:rsidR="00AA57AC" w:rsidRPr="00B502B1">
        <w:rPr>
          <w:rFonts w:ascii="Traditional Arabic" w:hAnsi="Traditional Arabic" w:cs="Traditional Arabic"/>
          <w:sz w:val="24"/>
          <w:szCs w:val="24"/>
          <w:rtl/>
          <w:lang w:bidi="ar-JO"/>
        </w:rPr>
        <w:t>،</w:t>
      </w:r>
      <w:r w:rsidR="00546EA1" w:rsidRPr="00B502B1">
        <w:rPr>
          <w:rFonts w:ascii="Traditional Arabic" w:hAnsi="Traditional Arabic" w:cs="Traditional Arabic"/>
          <w:sz w:val="24"/>
          <w:szCs w:val="24"/>
          <w:rtl/>
          <w:lang w:bidi="ar-JO"/>
        </w:rPr>
        <w:t xml:space="preserve"> </w:t>
      </w:r>
      <w:r w:rsidR="00AA57AC" w:rsidRPr="00B502B1">
        <w:rPr>
          <w:rFonts w:ascii="Traditional Arabic" w:hAnsi="Traditional Arabic" w:cs="Traditional Arabic"/>
          <w:sz w:val="24"/>
          <w:szCs w:val="24"/>
          <w:rtl/>
          <w:lang w:bidi="ar-JO"/>
        </w:rPr>
        <w:t>دار إحياء التراث العربي –بدون تاريخ طبع-316:1</w:t>
      </w:r>
      <w:r w:rsidR="00AA57AC" w:rsidRPr="00B502B1">
        <w:rPr>
          <w:rStyle w:val="FootnoteReference"/>
          <w:rFonts w:ascii="Traditional Arabic" w:hAnsi="Traditional Arabic" w:cs="Traditional Arabic"/>
          <w:sz w:val="24"/>
          <w:szCs w:val="24"/>
        </w:rPr>
        <w:t xml:space="preserve"> </w:t>
      </w:r>
      <w:r w:rsidRPr="00B502B1">
        <w:rPr>
          <w:rStyle w:val="FootnoteReference"/>
          <w:rFonts w:ascii="Traditional Arabic" w:hAnsi="Traditional Arabic" w:cs="Traditional Arabic"/>
          <w:sz w:val="24"/>
          <w:szCs w:val="24"/>
        </w:rPr>
        <w:footnoteRef/>
      </w:r>
      <w:r w:rsidRPr="00B502B1">
        <w:rPr>
          <w:rFonts w:ascii="Traditional Arabic" w:hAnsi="Traditional Arabic" w:cs="Traditional Arabic"/>
          <w:sz w:val="24"/>
          <w:szCs w:val="24"/>
        </w:rPr>
        <w:t xml:space="preserve"> </w:t>
      </w:r>
    </w:p>
  </w:footnote>
  <w:footnote w:id="9">
    <w:p w:rsidR="00003AFB" w:rsidRPr="00C93FB0" w:rsidRDefault="004E0BB2" w:rsidP="004E0BB2">
      <w:pPr>
        <w:pStyle w:val="FootnoteText"/>
        <w:jc w:val="right"/>
        <w:rPr>
          <w:rFonts w:ascii="Traditional Arabic" w:hAnsi="Traditional Arabic" w:cs="Traditional Arabic"/>
          <w:sz w:val="24"/>
          <w:szCs w:val="24"/>
          <w:rtl/>
        </w:rPr>
      </w:pPr>
      <w:r w:rsidRPr="00044FDA">
        <w:rPr>
          <w:rStyle w:val="FootnoteReference"/>
          <w:rFonts w:ascii="Traditional Arabic" w:hAnsi="Traditional Arabic" w:cs="Traditional Arabic"/>
          <w:b/>
          <w:bCs/>
          <w:sz w:val="28"/>
          <w:szCs w:val="28"/>
        </w:rPr>
        <w:footnoteRef/>
      </w:r>
      <w:r w:rsidRPr="00044FDA">
        <w:rPr>
          <w:rFonts w:ascii="Traditional Arabic" w:hAnsi="Traditional Arabic" w:cs="Traditional Arabic"/>
          <w:b/>
          <w:bCs/>
          <w:sz w:val="28"/>
          <w:szCs w:val="28"/>
        </w:rPr>
        <w:t xml:space="preserve"> </w:t>
      </w:r>
      <w:r w:rsidR="00003AFB" w:rsidRPr="00B502B1">
        <w:rPr>
          <w:rFonts w:ascii="Traditional Arabic" w:hAnsi="Traditional Arabic" w:cs="Traditional Arabic"/>
          <w:sz w:val="28"/>
          <w:szCs w:val="28"/>
          <w:rtl/>
        </w:rPr>
        <w:t>-</w:t>
      </w:r>
      <w:r w:rsidR="00003AFB" w:rsidRPr="00C93FB0">
        <w:rPr>
          <w:rFonts w:ascii="Traditional Arabic" w:hAnsi="Traditional Arabic" w:cs="Traditional Arabic"/>
          <w:sz w:val="24"/>
          <w:szCs w:val="24"/>
          <w:rtl/>
        </w:rPr>
        <w:t>عبدالرحمن الجزيري ، الفقه على المذاهب الأربعة، دار الكتب العلمية –بيروت-الطبعة الثانية 1423-2003</w:t>
      </w:r>
      <w:r w:rsidR="00003AFB" w:rsidRPr="00C93FB0">
        <w:rPr>
          <w:rFonts w:ascii="Traditional Arabic" w:hAnsi="Traditional Arabic" w:cs="Traditional Arabic"/>
          <w:sz w:val="24"/>
          <w:szCs w:val="24"/>
        </w:rPr>
        <w:t xml:space="preserve"> </w:t>
      </w:r>
    </w:p>
  </w:footnote>
  <w:footnote w:id="10">
    <w:p w:rsidR="00944F92" w:rsidRPr="00C93FB0" w:rsidRDefault="00944F92" w:rsidP="009A2726">
      <w:pPr>
        <w:pStyle w:val="FootnoteText"/>
        <w:ind w:left="403" w:hanging="403"/>
        <w:jc w:val="right"/>
        <w:rPr>
          <w:rFonts w:ascii="Traditional Arabic" w:hAnsi="Traditional Arabic" w:cs="Traditional Arabic"/>
          <w:sz w:val="24"/>
          <w:szCs w:val="24"/>
          <w:rtl/>
        </w:rPr>
      </w:pPr>
      <w:r w:rsidRPr="00C93FB0">
        <w:rPr>
          <w:rFonts w:ascii="Traditional Arabic" w:hAnsi="Traditional Arabic" w:cs="Traditional Arabic"/>
          <w:sz w:val="24"/>
          <w:szCs w:val="24"/>
          <w:rtl/>
        </w:rPr>
        <w:tab/>
        <w:t xml:space="preserve"> </w:t>
      </w:r>
      <w:r w:rsidR="00C93FB0" w:rsidRPr="00C93FB0">
        <w:rPr>
          <w:rStyle w:val="FootnoteReference"/>
          <w:rFonts w:ascii="Traditional Arabic" w:hAnsi="Traditional Arabic" w:cs="Traditional Arabic"/>
          <w:sz w:val="24"/>
          <w:szCs w:val="24"/>
          <w:rtl/>
        </w:rPr>
        <w:footnoteRef/>
      </w:r>
      <w:r w:rsidR="00C93FB0" w:rsidRPr="00C93FB0">
        <w:rPr>
          <w:rFonts w:ascii="Traditional Arabic" w:hAnsi="Traditional Arabic" w:cs="Traditional Arabic"/>
          <w:sz w:val="24"/>
          <w:szCs w:val="24"/>
          <w:vertAlign w:val="superscript"/>
          <w:rtl/>
        </w:rPr>
        <w:t xml:space="preserve"> </w:t>
      </w:r>
      <w:r w:rsidR="009A2726">
        <w:rPr>
          <w:rFonts w:ascii="Traditional Arabic" w:hAnsi="Traditional Arabic" w:cs="Traditional Arabic"/>
          <w:sz w:val="24"/>
          <w:szCs w:val="24"/>
          <w:rtl/>
        </w:rPr>
        <w:t xml:space="preserve"> </w:t>
      </w:r>
      <w:r w:rsidR="009A2726">
        <w:rPr>
          <w:rFonts w:ascii="Traditional Arabic" w:hAnsi="Traditional Arabic" w:cs="Traditional Arabic" w:hint="cs"/>
          <w:sz w:val="24"/>
          <w:szCs w:val="24"/>
          <w:rtl/>
        </w:rPr>
        <w:t>محمد أبو زهرة</w:t>
      </w:r>
      <w:r w:rsidR="009A2726" w:rsidRPr="00C93FB0">
        <w:rPr>
          <w:rFonts w:ascii="Traditional Arabic" w:hAnsi="Traditional Arabic" w:cs="Traditional Arabic"/>
          <w:sz w:val="24"/>
          <w:szCs w:val="24"/>
          <w:rtl/>
        </w:rPr>
        <w:t xml:space="preserve"> </w:t>
      </w:r>
      <w:r w:rsidRPr="00C93FB0">
        <w:rPr>
          <w:rFonts w:ascii="Traditional Arabic" w:hAnsi="Traditional Arabic" w:cs="Traditional Arabic"/>
          <w:sz w:val="24"/>
          <w:szCs w:val="24"/>
          <w:rtl/>
        </w:rPr>
        <w:t>،</w:t>
      </w:r>
      <w:r w:rsidR="009A2726">
        <w:rPr>
          <w:rFonts w:ascii="Traditional Arabic" w:hAnsi="Traditional Arabic" w:cs="Traditional Arabic" w:hint="cs"/>
          <w:sz w:val="24"/>
          <w:szCs w:val="24"/>
          <w:rtl/>
        </w:rPr>
        <w:t xml:space="preserve"> ، الأحوال الشخصية ، دار الفكر ، الطبعة الثالثة</w:t>
      </w:r>
      <w:r w:rsidRPr="00C93FB0">
        <w:rPr>
          <w:rFonts w:ascii="Traditional Arabic" w:hAnsi="Traditional Arabic" w:cs="Traditional Arabic"/>
          <w:sz w:val="24"/>
          <w:szCs w:val="24"/>
          <w:rtl/>
        </w:rPr>
        <w:t xml:space="preserve"> ص 19.</w:t>
      </w:r>
    </w:p>
  </w:footnote>
  <w:footnote w:id="11">
    <w:p w:rsidR="001F7273" w:rsidRPr="004E0BB2" w:rsidRDefault="00976DC2" w:rsidP="004E0BB2">
      <w:pPr>
        <w:pStyle w:val="FootnoteText"/>
        <w:jc w:val="right"/>
        <w:rPr>
          <w:rFonts w:ascii="Traditional Arabic" w:hAnsi="Traditional Arabic" w:cs="Traditional Arabic"/>
          <w:sz w:val="28"/>
          <w:szCs w:val="28"/>
          <w:rtl/>
        </w:rPr>
      </w:pPr>
      <w:r w:rsidRPr="004E0BB2">
        <w:rPr>
          <w:rFonts w:ascii="Traditional Arabic" w:hAnsi="Traditional Arabic" w:cs="Traditional Arabic"/>
          <w:sz w:val="28"/>
          <w:szCs w:val="28"/>
          <w:rtl/>
        </w:rPr>
        <w:t xml:space="preserve">صالح </w:t>
      </w:r>
      <w:r w:rsidRPr="004E0BB2">
        <w:rPr>
          <w:rFonts w:ascii="Traditional Arabic" w:hAnsi="Traditional Arabic" w:cs="Traditional Arabic"/>
          <w:sz w:val="28"/>
          <w:szCs w:val="28"/>
          <w:rtl/>
        </w:rPr>
        <w:t xml:space="preserve">بن عبدالسميع الآبي ،لأزهري </w:t>
      </w:r>
      <w:r w:rsidRPr="004E0BB2">
        <w:rPr>
          <w:rFonts w:ascii="Traditional Arabic" w:hAnsi="Traditional Arabic" w:cs="Traditional Arabic"/>
          <w:sz w:val="28"/>
          <w:szCs w:val="28"/>
          <w:rtl/>
          <w:lang w:bidi="ar-JO"/>
        </w:rPr>
        <w:t>: الثمر الداني شرح رسالة ابن أبي زيد القيرواني، المكتبة الثقافية</w:t>
      </w:r>
      <w:r w:rsidR="002E2C66" w:rsidRPr="004E0BB2">
        <w:rPr>
          <w:rFonts w:ascii="Traditional Arabic" w:hAnsi="Traditional Arabic" w:cs="Traditional Arabic"/>
          <w:sz w:val="28"/>
          <w:szCs w:val="28"/>
          <w:rtl/>
          <w:lang w:bidi="ar-JO"/>
        </w:rPr>
        <w:t>.</w:t>
      </w:r>
      <w:r w:rsidR="004E0BB2">
        <w:rPr>
          <w:rFonts w:ascii="Traditional Arabic" w:hAnsi="Traditional Arabic" w:cs="Traditional Arabic"/>
          <w:sz w:val="28"/>
          <w:szCs w:val="28"/>
          <w:lang w:bidi="ar-JO"/>
        </w:rPr>
        <w:t>-</w:t>
      </w:r>
      <w:r w:rsidR="001F7273" w:rsidRPr="004E0BB2">
        <w:rPr>
          <w:rStyle w:val="FootnoteReference"/>
          <w:rFonts w:ascii="Traditional Arabic" w:hAnsi="Traditional Arabic" w:cs="Traditional Arabic"/>
          <w:sz w:val="28"/>
          <w:szCs w:val="28"/>
        </w:rPr>
        <w:footnoteRef/>
      </w:r>
      <w:r w:rsidR="001F7273" w:rsidRPr="004E0BB2">
        <w:rPr>
          <w:rStyle w:val="FootnoteReference"/>
          <w:rFonts w:ascii="Traditional Arabic" w:hAnsi="Traditional Arabic" w:cs="Traditional Arabic"/>
          <w:sz w:val="28"/>
          <w:szCs w:val="28"/>
        </w:rPr>
        <w:t xml:space="preserve"> </w:t>
      </w:r>
    </w:p>
  </w:footnote>
  <w:footnote w:id="12">
    <w:p w:rsidR="001F7273" w:rsidRPr="004E0BB2" w:rsidRDefault="00C03A4C" w:rsidP="004E0BB2">
      <w:pPr>
        <w:autoSpaceDE w:val="0"/>
        <w:autoSpaceDN w:val="0"/>
        <w:bidi/>
        <w:adjustRightInd w:val="0"/>
        <w:spacing w:after="0" w:line="240" w:lineRule="auto"/>
        <w:rPr>
          <w:rFonts w:ascii="Traditional Arabic" w:hAnsi="Traditional Arabic" w:cs="Traditional Arabic"/>
          <w:sz w:val="28"/>
          <w:szCs w:val="28"/>
          <w:rtl/>
          <w:lang w:bidi="ar-JO"/>
        </w:rPr>
      </w:pPr>
      <w:r w:rsidRPr="004E0BB2">
        <w:rPr>
          <w:rStyle w:val="FootnoteReference"/>
          <w:rFonts w:ascii="Traditional Arabic" w:hAnsi="Traditional Arabic" w:cs="Traditional Arabic"/>
          <w:sz w:val="28"/>
          <w:szCs w:val="28"/>
        </w:rPr>
        <w:footnoteRef/>
      </w:r>
      <w:r w:rsidR="001F7273" w:rsidRPr="004E0BB2">
        <w:rPr>
          <w:rFonts w:ascii="Traditional Arabic" w:hAnsi="Traditional Arabic" w:cs="Traditional Arabic"/>
          <w:sz w:val="28"/>
          <w:szCs w:val="28"/>
          <w:rtl/>
        </w:rPr>
        <w:t>-</w:t>
      </w:r>
      <w:r w:rsidR="001F7273" w:rsidRPr="004E0BB2">
        <w:rPr>
          <w:rFonts w:ascii="Traditional Arabic" w:hAnsi="Traditional Arabic" w:cs="Traditional Arabic"/>
          <w:sz w:val="28"/>
          <w:szCs w:val="28"/>
          <w:rtl/>
          <w:lang w:bidi="ar-JO"/>
        </w:rPr>
        <w:t xml:space="preserve"> أبو عمر يوسف بن عبد الله بن محمد بن عبد البر، التمهيد لما في الموطأ من المعاني والأسانيد تحقيق: مصطفى بن أحمد العلوي , محمد عبد الكبير البكري، تحقيق: مصطفى بن أحمد العلوي , محمد عبد الكبير البكري ، وزارة عموم الأوقاف والشؤون </w:t>
      </w:r>
      <w:r w:rsidR="00DA1B25" w:rsidRPr="004E0BB2">
        <w:rPr>
          <w:rFonts w:ascii="Traditional Arabic" w:hAnsi="Traditional Arabic" w:cs="Traditional Arabic"/>
          <w:sz w:val="28"/>
          <w:szCs w:val="28"/>
          <w:rtl/>
          <w:lang w:bidi="ar-JO"/>
        </w:rPr>
        <w:t>الإسلامية - المغرب1387 ه</w:t>
      </w:r>
    </w:p>
  </w:footnote>
  <w:footnote w:id="13">
    <w:p w:rsidR="00DA1B25" w:rsidRPr="002D390F" w:rsidRDefault="005F0952" w:rsidP="000B001E">
      <w:pPr>
        <w:autoSpaceDE w:val="0"/>
        <w:autoSpaceDN w:val="0"/>
        <w:bidi/>
        <w:adjustRightInd w:val="0"/>
        <w:spacing w:after="0" w:line="240" w:lineRule="auto"/>
        <w:rPr>
          <w:rFonts w:ascii="Traditional Arabic" w:hAnsi="Traditional Arabic" w:cs="Traditional Arabic"/>
          <w:sz w:val="24"/>
          <w:szCs w:val="24"/>
          <w:rtl/>
          <w:lang w:bidi="ar-JO"/>
        </w:rPr>
      </w:pPr>
      <w:r w:rsidRPr="002D390F">
        <w:rPr>
          <w:rStyle w:val="FootnoteReference"/>
          <w:rFonts w:ascii="Traditional Arabic" w:hAnsi="Traditional Arabic" w:cs="Traditional Arabic"/>
          <w:sz w:val="24"/>
          <w:szCs w:val="24"/>
        </w:rPr>
        <w:footnoteRef/>
      </w:r>
      <w:r w:rsidR="00DA1B25" w:rsidRPr="002D390F">
        <w:rPr>
          <w:rFonts w:ascii="Traditional Arabic" w:hAnsi="Traditional Arabic" w:cs="Traditional Arabic"/>
          <w:sz w:val="24"/>
          <w:szCs w:val="24"/>
          <w:rtl/>
        </w:rPr>
        <w:t>-</w:t>
      </w:r>
      <w:r w:rsidR="00DA1B25" w:rsidRPr="002D390F">
        <w:rPr>
          <w:rFonts w:ascii="Traditional Arabic" w:hAnsi="Traditional Arabic" w:cs="Traditional Arabic"/>
          <w:sz w:val="24"/>
          <w:szCs w:val="24"/>
          <w:rtl/>
          <w:lang w:bidi="ar-JO"/>
        </w:rPr>
        <w:t xml:space="preserve"> محمد بن حبان بن أحمد بن حبان بن معاذ بن مَعْبدَ، التميمي</w:t>
      </w:r>
      <w:r w:rsidR="00151680" w:rsidRPr="002D390F">
        <w:rPr>
          <w:rFonts w:ascii="Traditional Arabic" w:hAnsi="Traditional Arabic" w:cs="Traditional Arabic"/>
          <w:sz w:val="24"/>
          <w:szCs w:val="24"/>
          <w:rtl/>
          <w:lang w:bidi="ar-JO"/>
        </w:rPr>
        <w:t>، الإحسان في تقريب صحيح ابن حبان، ترتيب: الأمير علاء الدين علي بن بلبان الفارسي، مؤسسة الرسالة، بيروت</w:t>
      </w:r>
      <w:r w:rsidR="00BA0D1F" w:rsidRPr="002D390F">
        <w:rPr>
          <w:rFonts w:ascii="Traditional Arabic" w:hAnsi="Traditional Arabic" w:cs="Traditional Arabic"/>
          <w:sz w:val="24"/>
          <w:szCs w:val="24"/>
          <w:rtl/>
          <w:lang w:bidi="ar-JO"/>
        </w:rPr>
        <w:t xml:space="preserve"> </w:t>
      </w:r>
      <w:r w:rsidR="00151680" w:rsidRPr="002D390F">
        <w:rPr>
          <w:rFonts w:ascii="Traditional Arabic" w:hAnsi="Traditional Arabic" w:cs="Traditional Arabic"/>
          <w:sz w:val="24"/>
          <w:szCs w:val="24"/>
          <w:rtl/>
          <w:lang w:bidi="ar-JO"/>
        </w:rPr>
        <w:t>لطبعة: الأولى، 1408 هـ - 1988 م</w:t>
      </w:r>
      <w:r w:rsidRPr="002D390F">
        <w:rPr>
          <w:rFonts w:ascii="Traditional Arabic" w:hAnsi="Traditional Arabic" w:cs="Traditional Arabic"/>
          <w:sz w:val="24"/>
          <w:szCs w:val="24"/>
          <w:rtl/>
          <w:lang w:bidi="ar-JO"/>
        </w:rPr>
        <w:t>78:1 وما بعدها</w:t>
      </w:r>
    </w:p>
  </w:footnote>
  <w:footnote w:id="14">
    <w:p w:rsidR="002C15E6" w:rsidRPr="00044FDA" w:rsidRDefault="005F0952" w:rsidP="002C15E6">
      <w:pPr>
        <w:pStyle w:val="FootnoteText"/>
        <w:jc w:val="right"/>
        <w:rPr>
          <w:rFonts w:ascii="Traditional Arabic" w:hAnsi="Traditional Arabic" w:cs="Traditional Arabic"/>
          <w:b/>
          <w:bCs/>
          <w:sz w:val="28"/>
          <w:szCs w:val="28"/>
        </w:rPr>
      </w:pPr>
      <w:r w:rsidRPr="002D390F">
        <w:rPr>
          <w:rFonts w:ascii="Traditional Arabic" w:hAnsi="Traditional Arabic" w:cs="Traditional Arabic"/>
          <w:sz w:val="24"/>
          <w:szCs w:val="24"/>
          <w:rtl/>
        </w:rPr>
        <w:t>نفس المرجع السابق</w:t>
      </w:r>
      <w:r w:rsidR="002C15E6" w:rsidRPr="00044FDA">
        <w:rPr>
          <w:rFonts w:ascii="Traditional Arabic" w:hAnsi="Traditional Arabic" w:cs="Traditional Arabic"/>
          <w:b/>
          <w:bCs/>
          <w:sz w:val="28"/>
          <w:szCs w:val="28"/>
        </w:rPr>
        <w:t>-</w:t>
      </w:r>
      <w:r w:rsidR="002C15E6" w:rsidRPr="00044FDA">
        <w:rPr>
          <w:rStyle w:val="FootnoteReference"/>
          <w:rFonts w:ascii="Traditional Arabic" w:hAnsi="Traditional Arabic" w:cs="Traditional Arabic"/>
          <w:b/>
          <w:bCs/>
          <w:sz w:val="28"/>
          <w:szCs w:val="28"/>
        </w:rPr>
        <w:footnoteRef/>
      </w:r>
      <w:r w:rsidR="002C15E6" w:rsidRPr="00044FDA">
        <w:rPr>
          <w:rFonts w:ascii="Traditional Arabic" w:hAnsi="Traditional Arabic" w:cs="Traditional Arabic"/>
          <w:b/>
          <w:bCs/>
          <w:sz w:val="28"/>
          <w:szCs w:val="28"/>
        </w:rPr>
        <w:t xml:space="preserve"> </w:t>
      </w:r>
    </w:p>
  </w:footnote>
  <w:footnote w:id="15">
    <w:p w:rsidR="001F7273" w:rsidRPr="00652EFF" w:rsidRDefault="001F7273" w:rsidP="00254350">
      <w:pPr>
        <w:pStyle w:val="FootnoteText"/>
        <w:jc w:val="right"/>
        <w:rPr>
          <w:rFonts w:ascii="Traditional Arabic" w:hAnsi="Traditional Arabic" w:cs="Traditional Arabic"/>
          <w:sz w:val="24"/>
          <w:szCs w:val="24"/>
          <w:rtl/>
        </w:rPr>
      </w:pPr>
      <w:r w:rsidRPr="00652EFF">
        <w:rPr>
          <w:rFonts w:ascii="Traditional Arabic" w:hAnsi="Traditional Arabic" w:cs="Traditional Arabic"/>
          <w:sz w:val="24"/>
          <w:szCs w:val="24"/>
          <w:rtl/>
        </w:rPr>
        <w:t>-ينظر  كتاب مختتصر اختلاف العلماء للطحاوي الحنفي في م</w:t>
      </w:r>
      <w:r w:rsidR="00D75455" w:rsidRPr="00652EFF">
        <w:rPr>
          <w:rFonts w:ascii="Traditional Arabic" w:hAnsi="Traditional Arabic" w:cs="Traditional Arabic"/>
          <w:sz w:val="24"/>
          <w:szCs w:val="24"/>
          <w:rtl/>
        </w:rPr>
        <w:t xml:space="preserve">سألة "غسل أحد </w:t>
      </w:r>
      <w:r w:rsidR="00D75455" w:rsidRPr="00652EFF">
        <w:rPr>
          <w:rFonts w:ascii="Traditional Arabic" w:hAnsi="Traditional Arabic" w:cs="Traditional Arabic"/>
          <w:sz w:val="24"/>
          <w:szCs w:val="24"/>
          <w:rtl/>
        </w:rPr>
        <w:t xml:space="preserve">الزوجين إذا مات" </w:t>
      </w:r>
      <w:r w:rsidRPr="00652EFF">
        <w:rPr>
          <w:rFonts w:ascii="Traditional Arabic" w:hAnsi="Traditional Arabic" w:cs="Traditional Arabic"/>
          <w:sz w:val="24"/>
          <w:szCs w:val="24"/>
          <w:rtl/>
        </w:rPr>
        <w:t>1:177</w:t>
      </w:r>
      <w:r w:rsidRPr="00652EFF">
        <w:rPr>
          <w:rStyle w:val="FootnoteReference"/>
          <w:rFonts w:ascii="Traditional Arabic" w:hAnsi="Traditional Arabic" w:cs="Traditional Arabic"/>
          <w:sz w:val="24"/>
          <w:szCs w:val="24"/>
        </w:rPr>
        <w:footnoteRef/>
      </w:r>
      <w:r w:rsidRPr="00652EFF">
        <w:rPr>
          <w:rFonts w:ascii="Traditional Arabic" w:hAnsi="Traditional Arabic" w:cs="Traditional Arabic"/>
          <w:sz w:val="24"/>
          <w:szCs w:val="24"/>
        </w:rPr>
        <w:t xml:space="preserve"> </w:t>
      </w:r>
    </w:p>
  </w:footnote>
  <w:footnote w:id="16">
    <w:p w:rsidR="00BA0D1F" w:rsidRPr="00652EFF" w:rsidRDefault="00652EFF" w:rsidP="00254350">
      <w:pPr>
        <w:autoSpaceDE w:val="0"/>
        <w:autoSpaceDN w:val="0"/>
        <w:bidi/>
        <w:adjustRightInd w:val="0"/>
        <w:spacing w:after="0" w:line="240" w:lineRule="auto"/>
        <w:rPr>
          <w:rFonts w:ascii="Traditional Arabic" w:hAnsi="Traditional Arabic" w:cs="Traditional Arabic"/>
          <w:sz w:val="24"/>
          <w:szCs w:val="24"/>
          <w:rtl/>
          <w:lang w:bidi="ar-JO"/>
        </w:rPr>
      </w:pPr>
      <w:r w:rsidRPr="00652EFF">
        <w:rPr>
          <w:rStyle w:val="FootnoteReference"/>
          <w:rFonts w:ascii="Traditional Arabic" w:hAnsi="Traditional Arabic" w:cs="Traditional Arabic"/>
          <w:sz w:val="24"/>
          <w:szCs w:val="24"/>
          <w:rtl/>
          <w:lang w:bidi="ar-JO"/>
        </w:rPr>
        <w:footnoteRef/>
      </w:r>
      <w:r w:rsidR="00BA0D1F" w:rsidRPr="00652EFF">
        <w:rPr>
          <w:rFonts w:ascii="Traditional Arabic" w:hAnsi="Traditional Arabic" w:cs="Traditional Arabic"/>
          <w:sz w:val="24"/>
          <w:szCs w:val="24"/>
          <w:rtl/>
        </w:rPr>
        <w:t>-سيد سابق ، فقه السنة ،</w:t>
      </w:r>
      <w:r w:rsidR="00BA0D1F" w:rsidRPr="00652EFF">
        <w:rPr>
          <w:rFonts w:ascii="Traditional Arabic" w:hAnsi="Traditional Arabic" w:cs="Traditional Arabic"/>
          <w:sz w:val="24"/>
          <w:szCs w:val="24"/>
          <w:rtl/>
          <w:lang w:bidi="ar-JO"/>
        </w:rPr>
        <w:t xml:space="preserve"> دار الكتاب العربي، بيروت – لبنان- الطبعة: الثالثة، 1397 هـ - 1977 م 1:517</w:t>
      </w:r>
    </w:p>
  </w:footnote>
  <w:footnote w:id="17">
    <w:p w:rsidR="00237D87" w:rsidRPr="00652EFF" w:rsidRDefault="00237D87" w:rsidP="00237D87">
      <w:pPr>
        <w:autoSpaceDE w:val="0"/>
        <w:autoSpaceDN w:val="0"/>
        <w:bidi/>
        <w:adjustRightInd w:val="0"/>
        <w:spacing w:after="0" w:line="240" w:lineRule="auto"/>
        <w:rPr>
          <w:rFonts w:ascii="Traditional Arabic" w:hAnsi="Traditional Arabic" w:cs="Traditional Arabic"/>
          <w:sz w:val="24"/>
          <w:szCs w:val="24"/>
          <w:rtl/>
          <w:lang w:bidi="ar-JO"/>
        </w:rPr>
      </w:pPr>
      <w:r w:rsidRPr="00652EFF">
        <w:rPr>
          <w:rStyle w:val="FootnoteReference"/>
          <w:rFonts w:ascii="Traditional Arabic" w:hAnsi="Traditional Arabic" w:cs="Traditional Arabic"/>
          <w:sz w:val="24"/>
          <w:szCs w:val="24"/>
        </w:rPr>
        <w:footnoteRef/>
      </w:r>
      <w:r w:rsidRPr="00652EFF">
        <w:rPr>
          <w:rFonts w:ascii="Traditional Arabic" w:hAnsi="Traditional Arabic" w:cs="Traditional Arabic"/>
          <w:sz w:val="24"/>
          <w:szCs w:val="24"/>
          <w:rtl/>
        </w:rPr>
        <w:t>-</w:t>
      </w:r>
      <w:r w:rsidRPr="00652EFF">
        <w:rPr>
          <w:rFonts w:ascii="Traditional Arabic" w:hAnsi="Traditional Arabic" w:cs="Traditional Arabic"/>
          <w:sz w:val="24"/>
          <w:szCs w:val="24"/>
          <w:rtl/>
          <w:lang w:bidi="ar-JO"/>
        </w:rPr>
        <w:t xml:space="preserve"> أبو الطيب محمد صديق خان بن حسن بن علي ، الروضة الندية شرح الدرر البهية، دارالمعرفة</w:t>
      </w:r>
      <w:r w:rsidR="00652EFF">
        <w:rPr>
          <w:rFonts w:ascii="Traditional Arabic" w:hAnsi="Traditional Arabic" w:cs="Traditional Arabic" w:hint="cs"/>
          <w:sz w:val="24"/>
          <w:szCs w:val="24"/>
          <w:rtl/>
          <w:lang w:bidi="ar-JO"/>
        </w:rPr>
        <w:t>.</w:t>
      </w:r>
    </w:p>
    <w:p w:rsidR="00237D87" w:rsidRPr="00044FDA" w:rsidRDefault="00237D87" w:rsidP="00237D87">
      <w:pPr>
        <w:pStyle w:val="FootnoteText"/>
        <w:jc w:val="right"/>
        <w:rPr>
          <w:rFonts w:ascii="Traditional Arabic" w:hAnsi="Traditional Arabic" w:cs="Traditional Arabic"/>
          <w:b/>
          <w:bCs/>
          <w:sz w:val="28"/>
          <w:szCs w:val="28"/>
          <w:rtl/>
          <w:lang w:bidi="ar-JO"/>
        </w:rPr>
      </w:pPr>
    </w:p>
  </w:footnote>
  <w:footnote w:id="18">
    <w:p w:rsidR="0074677F" w:rsidRPr="00652EFF" w:rsidRDefault="00A5479A" w:rsidP="00A5479A">
      <w:pPr>
        <w:pStyle w:val="FootnoteText"/>
        <w:ind w:left="360"/>
        <w:jc w:val="right"/>
        <w:rPr>
          <w:rFonts w:ascii="Traditional Arabic" w:hAnsi="Traditional Arabic" w:cs="Traditional Arabic"/>
          <w:sz w:val="24"/>
          <w:szCs w:val="24"/>
          <w:rtl/>
        </w:rPr>
      </w:pPr>
      <w:r>
        <w:rPr>
          <w:rFonts w:ascii="Traditional Arabic" w:hAnsi="Traditional Arabic" w:cs="Traditional Arabic" w:hint="cs"/>
          <w:sz w:val="24"/>
          <w:szCs w:val="24"/>
          <w:rtl/>
        </w:rPr>
        <w:t>-</w:t>
      </w:r>
      <w:r w:rsidRPr="00A5479A">
        <w:rPr>
          <w:rFonts w:ascii="Traditional Arabic" w:hAnsi="Traditional Arabic" w:cs="Traditional Arabic"/>
          <w:sz w:val="24"/>
          <w:szCs w:val="24"/>
          <w:rtl/>
        </w:rPr>
        <w:t xml:space="preserve"> </w:t>
      </w:r>
      <w:r w:rsidRPr="00652EFF">
        <w:rPr>
          <w:rFonts w:ascii="Traditional Arabic" w:hAnsi="Traditional Arabic" w:cs="Traditional Arabic"/>
          <w:sz w:val="24"/>
          <w:szCs w:val="24"/>
          <w:rtl/>
        </w:rPr>
        <w:t xml:space="preserve">وينظر : "حاشية ابن عابدين" 3/575 ، "شرح الخرشي على مختصر   خليل" 4/187 </w:t>
      </w:r>
      <w:r w:rsidR="00C25B0F" w:rsidRPr="00044FDA">
        <w:rPr>
          <w:rStyle w:val="FootnoteReference"/>
          <w:rFonts w:ascii="Traditional Arabic" w:hAnsi="Traditional Arabic" w:cs="Traditional Arabic"/>
          <w:b/>
          <w:bCs/>
          <w:sz w:val="28"/>
          <w:szCs w:val="28"/>
        </w:rPr>
        <w:footnoteRef/>
      </w:r>
      <w:r w:rsidR="00C25B0F" w:rsidRPr="00652EFF">
        <w:rPr>
          <w:rFonts w:ascii="Traditional Arabic" w:hAnsi="Traditional Arabic" w:cs="Traditional Arabic"/>
          <w:sz w:val="24"/>
          <w:szCs w:val="24"/>
          <w:rtl/>
        </w:rPr>
        <w:t>.</w:t>
      </w:r>
    </w:p>
  </w:footnote>
  <w:footnote w:id="19">
    <w:p w:rsidR="002920D3" w:rsidRDefault="002920D3" w:rsidP="002920D3">
      <w:pPr>
        <w:pStyle w:val="FootnoteText"/>
        <w:jc w:val="right"/>
        <w:rPr>
          <w:rFonts w:hint="cs"/>
          <w:rtl/>
        </w:rPr>
      </w:pPr>
      <w:r>
        <w:rPr>
          <w:rFonts w:hint="cs"/>
          <w:rtl/>
        </w:rPr>
        <w:t>-وهبة الزحيلي ، الفقه الإسلامي وأدلته، دار الفكر-دمشق-الطبعة الرابعة-110:10</w:t>
      </w:r>
      <w:r>
        <w:rPr>
          <w:rStyle w:val="FootnoteReference"/>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753"/>
    <w:multiLevelType w:val="hybridMultilevel"/>
    <w:tmpl w:val="C3447AE6"/>
    <w:lvl w:ilvl="0" w:tplc="F3742F66">
      <w:numFmt w:val="bullet"/>
      <w:lvlText w:val=""/>
      <w:lvlJc w:val="left"/>
      <w:pPr>
        <w:tabs>
          <w:tab w:val="num" w:pos="720"/>
        </w:tabs>
        <w:ind w:left="720" w:hanging="360"/>
      </w:pPr>
      <w:rPr>
        <w:rFonts w:ascii="Symbol" w:eastAsia="Times New Roman" w:hAnsi="Symbol" w:cs="B-ALMOHANDB"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96F34"/>
    <w:multiLevelType w:val="hybridMultilevel"/>
    <w:tmpl w:val="ED8A5646"/>
    <w:lvl w:ilvl="0" w:tplc="2732ED44">
      <w:numFmt w:val="bullet"/>
      <w:lvlText w:val="-"/>
      <w:lvlJc w:val="left"/>
      <w:pPr>
        <w:ind w:left="870" w:hanging="51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81E6C"/>
    <w:multiLevelType w:val="multilevel"/>
    <w:tmpl w:val="8F1C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7FB0"/>
    <w:rsid w:val="00000C81"/>
    <w:rsid w:val="00001173"/>
    <w:rsid w:val="00003AFB"/>
    <w:rsid w:val="000100B4"/>
    <w:rsid w:val="00012C19"/>
    <w:rsid w:val="000226B8"/>
    <w:rsid w:val="00023C1B"/>
    <w:rsid w:val="00026EDD"/>
    <w:rsid w:val="00032B91"/>
    <w:rsid w:val="00044FDA"/>
    <w:rsid w:val="00071C77"/>
    <w:rsid w:val="00087BA5"/>
    <w:rsid w:val="000963BF"/>
    <w:rsid w:val="000A1A0C"/>
    <w:rsid w:val="000A44E5"/>
    <w:rsid w:val="000A6D7A"/>
    <w:rsid w:val="000B001E"/>
    <w:rsid w:val="000B11EB"/>
    <w:rsid w:val="000E1B44"/>
    <w:rsid w:val="000F15F9"/>
    <w:rsid w:val="00112280"/>
    <w:rsid w:val="001150EC"/>
    <w:rsid w:val="00142D98"/>
    <w:rsid w:val="001449FA"/>
    <w:rsid w:val="0014582F"/>
    <w:rsid w:val="00151680"/>
    <w:rsid w:val="00156974"/>
    <w:rsid w:val="00172462"/>
    <w:rsid w:val="00181B1B"/>
    <w:rsid w:val="00184E2C"/>
    <w:rsid w:val="00186864"/>
    <w:rsid w:val="00195999"/>
    <w:rsid w:val="001963C4"/>
    <w:rsid w:val="001A3158"/>
    <w:rsid w:val="001A7FB0"/>
    <w:rsid w:val="001F7273"/>
    <w:rsid w:val="00201317"/>
    <w:rsid w:val="00205DB4"/>
    <w:rsid w:val="00221052"/>
    <w:rsid w:val="00224A01"/>
    <w:rsid w:val="00233FDB"/>
    <w:rsid w:val="00237D87"/>
    <w:rsid w:val="00250C89"/>
    <w:rsid w:val="002510BC"/>
    <w:rsid w:val="002515AB"/>
    <w:rsid w:val="002539D0"/>
    <w:rsid w:val="00254350"/>
    <w:rsid w:val="0026027F"/>
    <w:rsid w:val="00260F23"/>
    <w:rsid w:val="002678C1"/>
    <w:rsid w:val="00267AEA"/>
    <w:rsid w:val="00285613"/>
    <w:rsid w:val="0029031A"/>
    <w:rsid w:val="002920D3"/>
    <w:rsid w:val="002A33CD"/>
    <w:rsid w:val="002A35D0"/>
    <w:rsid w:val="002B3981"/>
    <w:rsid w:val="002B3A71"/>
    <w:rsid w:val="002C15E6"/>
    <w:rsid w:val="002D390F"/>
    <w:rsid w:val="002E2C66"/>
    <w:rsid w:val="002F1CB0"/>
    <w:rsid w:val="002F57B8"/>
    <w:rsid w:val="0030269E"/>
    <w:rsid w:val="00305DDF"/>
    <w:rsid w:val="003152D7"/>
    <w:rsid w:val="00320D92"/>
    <w:rsid w:val="003254C5"/>
    <w:rsid w:val="00327452"/>
    <w:rsid w:val="0033187D"/>
    <w:rsid w:val="00336D31"/>
    <w:rsid w:val="0034354D"/>
    <w:rsid w:val="00367D9F"/>
    <w:rsid w:val="00382CE6"/>
    <w:rsid w:val="003A3C29"/>
    <w:rsid w:val="003A6A88"/>
    <w:rsid w:val="003B1BA7"/>
    <w:rsid w:val="003B5427"/>
    <w:rsid w:val="003F499A"/>
    <w:rsid w:val="003F4AE0"/>
    <w:rsid w:val="00401346"/>
    <w:rsid w:val="004032F8"/>
    <w:rsid w:val="00404C9D"/>
    <w:rsid w:val="0041016C"/>
    <w:rsid w:val="004129E4"/>
    <w:rsid w:val="0045049B"/>
    <w:rsid w:val="00465B3C"/>
    <w:rsid w:val="0046703D"/>
    <w:rsid w:val="00470387"/>
    <w:rsid w:val="00475DF8"/>
    <w:rsid w:val="00477249"/>
    <w:rsid w:val="0049203C"/>
    <w:rsid w:val="00496C87"/>
    <w:rsid w:val="004973A7"/>
    <w:rsid w:val="004A20CF"/>
    <w:rsid w:val="004A2304"/>
    <w:rsid w:val="004A7564"/>
    <w:rsid w:val="004A7906"/>
    <w:rsid w:val="004B3884"/>
    <w:rsid w:val="004B4D10"/>
    <w:rsid w:val="004C6837"/>
    <w:rsid w:val="004D1128"/>
    <w:rsid w:val="004D39B0"/>
    <w:rsid w:val="004E0BB2"/>
    <w:rsid w:val="004E5880"/>
    <w:rsid w:val="004F2E16"/>
    <w:rsid w:val="00500BA2"/>
    <w:rsid w:val="0052393D"/>
    <w:rsid w:val="00524043"/>
    <w:rsid w:val="00545E3B"/>
    <w:rsid w:val="00546EA1"/>
    <w:rsid w:val="0056379E"/>
    <w:rsid w:val="0057327A"/>
    <w:rsid w:val="00576603"/>
    <w:rsid w:val="00577328"/>
    <w:rsid w:val="00580957"/>
    <w:rsid w:val="005945EA"/>
    <w:rsid w:val="00595150"/>
    <w:rsid w:val="005B5E93"/>
    <w:rsid w:val="005C267D"/>
    <w:rsid w:val="005D2949"/>
    <w:rsid w:val="005D31A5"/>
    <w:rsid w:val="005E27F1"/>
    <w:rsid w:val="005E5780"/>
    <w:rsid w:val="005E60EA"/>
    <w:rsid w:val="005F0952"/>
    <w:rsid w:val="005F594B"/>
    <w:rsid w:val="005F7982"/>
    <w:rsid w:val="00600D5C"/>
    <w:rsid w:val="00604D0E"/>
    <w:rsid w:val="006136D8"/>
    <w:rsid w:val="00623552"/>
    <w:rsid w:val="0062589D"/>
    <w:rsid w:val="00627AB9"/>
    <w:rsid w:val="006336B3"/>
    <w:rsid w:val="00637913"/>
    <w:rsid w:val="00652EFF"/>
    <w:rsid w:val="00665294"/>
    <w:rsid w:val="006A0BD0"/>
    <w:rsid w:val="006A7053"/>
    <w:rsid w:val="006B0EDA"/>
    <w:rsid w:val="006B1625"/>
    <w:rsid w:val="006B2249"/>
    <w:rsid w:val="006C6A3E"/>
    <w:rsid w:val="007145FB"/>
    <w:rsid w:val="00722401"/>
    <w:rsid w:val="00724E9C"/>
    <w:rsid w:val="00725A82"/>
    <w:rsid w:val="00727E24"/>
    <w:rsid w:val="0074677F"/>
    <w:rsid w:val="00752736"/>
    <w:rsid w:val="007536DD"/>
    <w:rsid w:val="00757D5C"/>
    <w:rsid w:val="00770C2D"/>
    <w:rsid w:val="00772300"/>
    <w:rsid w:val="007940C7"/>
    <w:rsid w:val="007A504F"/>
    <w:rsid w:val="007B1825"/>
    <w:rsid w:val="007B455D"/>
    <w:rsid w:val="007B4CAC"/>
    <w:rsid w:val="007B5DBC"/>
    <w:rsid w:val="007D2081"/>
    <w:rsid w:val="007E65AE"/>
    <w:rsid w:val="007E6EEB"/>
    <w:rsid w:val="007E7114"/>
    <w:rsid w:val="007E7784"/>
    <w:rsid w:val="007F03A2"/>
    <w:rsid w:val="007F1141"/>
    <w:rsid w:val="007F45FE"/>
    <w:rsid w:val="007F56D9"/>
    <w:rsid w:val="00801C83"/>
    <w:rsid w:val="00805F5C"/>
    <w:rsid w:val="00814417"/>
    <w:rsid w:val="00825842"/>
    <w:rsid w:val="008340DC"/>
    <w:rsid w:val="0084270D"/>
    <w:rsid w:val="00842D55"/>
    <w:rsid w:val="00855757"/>
    <w:rsid w:val="00861606"/>
    <w:rsid w:val="0086443A"/>
    <w:rsid w:val="008703AF"/>
    <w:rsid w:val="00871918"/>
    <w:rsid w:val="00876689"/>
    <w:rsid w:val="00877440"/>
    <w:rsid w:val="008A25B8"/>
    <w:rsid w:val="008A3E5F"/>
    <w:rsid w:val="008B16BF"/>
    <w:rsid w:val="008B4A74"/>
    <w:rsid w:val="008D5387"/>
    <w:rsid w:val="008F5B10"/>
    <w:rsid w:val="00903616"/>
    <w:rsid w:val="00916965"/>
    <w:rsid w:val="00921EBC"/>
    <w:rsid w:val="00922C62"/>
    <w:rsid w:val="00925D21"/>
    <w:rsid w:val="00944F92"/>
    <w:rsid w:val="00945C30"/>
    <w:rsid w:val="00947051"/>
    <w:rsid w:val="00953B63"/>
    <w:rsid w:val="0096205C"/>
    <w:rsid w:val="00975E45"/>
    <w:rsid w:val="00976DC2"/>
    <w:rsid w:val="00985326"/>
    <w:rsid w:val="00985769"/>
    <w:rsid w:val="00987D33"/>
    <w:rsid w:val="00990037"/>
    <w:rsid w:val="00992E9F"/>
    <w:rsid w:val="009A2726"/>
    <w:rsid w:val="009A587B"/>
    <w:rsid w:val="009A60CE"/>
    <w:rsid w:val="009C377D"/>
    <w:rsid w:val="009D49ED"/>
    <w:rsid w:val="009F23BC"/>
    <w:rsid w:val="009F7D11"/>
    <w:rsid w:val="00A06600"/>
    <w:rsid w:val="00A25DDE"/>
    <w:rsid w:val="00A30A40"/>
    <w:rsid w:val="00A3208E"/>
    <w:rsid w:val="00A40AA0"/>
    <w:rsid w:val="00A45CA4"/>
    <w:rsid w:val="00A52E5F"/>
    <w:rsid w:val="00A5413E"/>
    <w:rsid w:val="00A5479A"/>
    <w:rsid w:val="00A62D32"/>
    <w:rsid w:val="00A6576A"/>
    <w:rsid w:val="00A9258F"/>
    <w:rsid w:val="00AA20FA"/>
    <w:rsid w:val="00AA24C7"/>
    <w:rsid w:val="00AA57AC"/>
    <w:rsid w:val="00AA65AA"/>
    <w:rsid w:val="00AA7709"/>
    <w:rsid w:val="00AC4F0D"/>
    <w:rsid w:val="00AE32E9"/>
    <w:rsid w:val="00AF0719"/>
    <w:rsid w:val="00AF30F9"/>
    <w:rsid w:val="00AF7691"/>
    <w:rsid w:val="00B03591"/>
    <w:rsid w:val="00B04D22"/>
    <w:rsid w:val="00B05909"/>
    <w:rsid w:val="00B11892"/>
    <w:rsid w:val="00B121D7"/>
    <w:rsid w:val="00B1589D"/>
    <w:rsid w:val="00B36BE9"/>
    <w:rsid w:val="00B40E61"/>
    <w:rsid w:val="00B43DA6"/>
    <w:rsid w:val="00B502B1"/>
    <w:rsid w:val="00B56905"/>
    <w:rsid w:val="00B574E5"/>
    <w:rsid w:val="00B604C7"/>
    <w:rsid w:val="00B66F05"/>
    <w:rsid w:val="00B67186"/>
    <w:rsid w:val="00B705BA"/>
    <w:rsid w:val="00B72F6B"/>
    <w:rsid w:val="00B9050B"/>
    <w:rsid w:val="00B92472"/>
    <w:rsid w:val="00BA0D1F"/>
    <w:rsid w:val="00BB74EF"/>
    <w:rsid w:val="00BD701F"/>
    <w:rsid w:val="00BE20FE"/>
    <w:rsid w:val="00BE6FFC"/>
    <w:rsid w:val="00BF51AE"/>
    <w:rsid w:val="00C02083"/>
    <w:rsid w:val="00C02278"/>
    <w:rsid w:val="00C03A4C"/>
    <w:rsid w:val="00C12C49"/>
    <w:rsid w:val="00C25B0F"/>
    <w:rsid w:val="00C3242E"/>
    <w:rsid w:val="00C36DAD"/>
    <w:rsid w:val="00C37BAD"/>
    <w:rsid w:val="00C40A5E"/>
    <w:rsid w:val="00C54BAA"/>
    <w:rsid w:val="00C55949"/>
    <w:rsid w:val="00C56F13"/>
    <w:rsid w:val="00C57C98"/>
    <w:rsid w:val="00C619C8"/>
    <w:rsid w:val="00C62A40"/>
    <w:rsid w:val="00C70548"/>
    <w:rsid w:val="00C800B2"/>
    <w:rsid w:val="00C841A5"/>
    <w:rsid w:val="00C87029"/>
    <w:rsid w:val="00C878C7"/>
    <w:rsid w:val="00C93FB0"/>
    <w:rsid w:val="00CA2965"/>
    <w:rsid w:val="00CB226C"/>
    <w:rsid w:val="00CC3564"/>
    <w:rsid w:val="00CD330C"/>
    <w:rsid w:val="00CD62CE"/>
    <w:rsid w:val="00CD6ADA"/>
    <w:rsid w:val="00D12AEE"/>
    <w:rsid w:val="00D45401"/>
    <w:rsid w:val="00D5090D"/>
    <w:rsid w:val="00D51F6F"/>
    <w:rsid w:val="00D55FEE"/>
    <w:rsid w:val="00D560A9"/>
    <w:rsid w:val="00D6512D"/>
    <w:rsid w:val="00D75455"/>
    <w:rsid w:val="00D822CF"/>
    <w:rsid w:val="00D931F6"/>
    <w:rsid w:val="00DA12A7"/>
    <w:rsid w:val="00DA1B25"/>
    <w:rsid w:val="00DA4264"/>
    <w:rsid w:val="00DC4743"/>
    <w:rsid w:val="00DC6058"/>
    <w:rsid w:val="00DD1F36"/>
    <w:rsid w:val="00DD546D"/>
    <w:rsid w:val="00DF69D1"/>
    <w:rsid w:val="00DF6DCE"/>
    <w:rsid w:val="00DF7747"/>
    <w:rsid w:val="00E039B6"/>
    <w:rsid w:val="00E05DE1"/>
    <w:rsid w:val="00E43B58"/>
    <w:rsid w:val="00E46CDE"/>
    <w:rsid w:val="00E63500"/>
    <w:rsid w:val="00E733E3"/>
    <w:rsid w:val="00E779A9"/>
    <w:rsid w:val="00E807C8"/>
    <w:rsid w:val="00E928D1"/>
    <w:rsid w:val="00EA4FDA"/>
    <w:rsid w:val="00EA732F"/>
    <w:rsid w:val="00EC3831"/>
    <w:rsid w:val="00ED7399"/>
    <w:rsid w:val="00EE7710"/>
    <w:rsid w:val="00EF19AD"/>
    <w:rsid w:val="00F002F7"/>
    <w:rsid w:val="00F00ED8"/>
    <w:rsid w:val="00F04568"/>
    <w:rsid w:val="00F057FB"/>
    <w:rsid w:val="00F130B1"/>
    <w:rsid w:val="00F16BF2"/>
    <w:rsid w:val="00F17AEC"/>
    <w:rsid w:val="00F249EF"/>
    <w:rsid w:val="00F25FCE"/>
    <w:rsid w:val="00F2712A"/>
    <w:rsid w:val="00F31F93"/>
    <w:rsid w:val="00F3629B"/>
    <w:rsid w:val="00F36EB6"/>
    <w:rsid w:val="00F62380"/>
    <w:rsid w:val="00F62FE2"/>
    <w:rsid w:val="00F661E0"/>
    <w:rsid w:val="00F853EE"/>
    <w:rsid w:val="00F91475"/>
    <w:rsid w:val="00FA13E2"/>
    <w:rsid w:val="00FA2E2A"/>
    <w:rsid w:val="00FB697C"/>
    <w:rsid w:val="00FB758E"/>
    <w:rsid w:val="00FB7B7B"/>
    <w:rsid w:val="00FC54BF"/>
    <w:rsid w:val="00FD357C"/>
    <w:rsid w:val="00FE29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B3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981"/>
    <w:rPr>
      <w:sz w:val="20"/>
      <w:szCs w:val="20"/>
    </w:rPr>
  </w:style>
  <w:style w:type="character" w:styleId="FootnoteReference">
    <w:name w:val="footnote reference"/>
    <w:basedOn w:val="DefaultParagraphFont"/>
    <w:semiHidden/>
    <w:rsid w:val="002B3981"/>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CC35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3564"/>
    <w:rPr>
      <w:sz w:val="20"/>
      <w:szCs w:val="20"/>
    </w:rPr>
  </w:style>
  <w:style w:type="character" w:styleId="EndnoteReference">
    <w:name w:val="endnote reference"/>
    <w:basedOn w:val="DefaultParagraphFont"/>
    <w:uiPriority w:val="99"/>
    <w:semiHidden/>
    <w:unhideWhenUsed/>
    <w:rsid w:val="00CC3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3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981"/>
    <w:rPr>
      <w:sz w:val="20"/>
      <w:szCs w:val="20"/>
    </w:rPr>
  </w:style>
  <w:style w:type="character" w:styleId="FootnoteReference">
    <w:name w:val="footnote reference"/>
    <w:basedOn w:val="DefaultParagraphFont"/>
    <w:semiHidden/>
    <w:rsid w:val="002B3981"/>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divs>
    <w:div w:id="665549462">
      <w:bodyDiv w:val="1"/>
      <w:marLeft w:val="0"/>
      <w:marRight w:val="0"/>
      <w:marTop w:val="0"/>
      <w:marBottom w:val="0"/>
      <w:divBdr>
        <w:top w:val="none" w:sz="0" w:space="0" w:color="auto"/>
        <w:left w:val="none" w:sz="0" w:space="0" w:color="auto"/>
        <w:bottom w:val="none" w:sz="0" w:space="0" w:color="auto"/>
        <w:right w:val="none" w:sz="0" w:space="0" w:color="auto"/>
      </w:divBdr>
      <w:divsChild>
        <w:div w:id="1528516985">
          <w:marLeft w:val="0"/>
          <w:marRight w:val="0"/>
          <w:marTop w:val="0"/>
          <w:marBottom w:val="0"/>
          <w:divBdr>
            <w:top w:val="none" w:sz="0" w:space="0" w:color="auto"/>
            <w:left w:val="none" w:sz="0" w:space="0" w:color="auto"/>
            <w:bottom w:val="none" w:sz="0" w:space="0" w:color="auto"/>
            <w:right w:val="none" w:sz="0" w:space="0" w:color="auto"/>
          </w:divBdr>
          <w:divsChild>
            <w:div w:id="587422518">
              <w:marLeft w:val="0"/>
              <w:marRight w:val="0"/>
              <w:marTop w:val="0"/>
              <w:marBottom w:val="0"/>
              <w:divBdr>
                <w:top w:val="none" w:sz="0" w:space="0" w:color="auto"/>
                <w:left w:val="none" w:sz="0" w:space="0" w:color="auto"/>
                <w:bottom w:val="none" w:sz="0" w:space="0" w:color="auto"/>
                <w:right w:val="none" w:sz="0" w:space="0" w:color="auto"/>
              </w:divBdr>
              <w:divsChild>
                <w:div w:id="2013218188">
                  <w:marLeft w:val="180"/>
                  <w:marRight w:val="180"/>
                  <w:marTop w:val="150"/>
                  <w:marBottom w:val="150"/>
                  <w:divBdr>
                    <w:top w:val="none" w:sz="0" w:space="0" w:color="auto"/>
                    <w:left w:val="none" w:sz="0" w:space="0" w:color="auto"/>
                    <w:bottom w:val="none" w:sz="0" w:space="0" w:color="auto"/>
                    <w:right w:val="none" w:sz="0" w:space="0" w:color="auto"/>
                  </w:divBdr>
                  <w:divsChild>
                    <w:div w:id="1603028710">
                      <w:marLeft w:val="0"/>
                      <w:marRight w:val="0"/>
                      <w:marTop w:val="0"/>
                      <w:marBottom w:val="0"/>
                      <w:divBdr>
                        <w:top w:val="single" w:sz="6" w:space="19" w:color="8D8375"/>
                        <w:left w:val="single" w:sz="6" w:space="11" w:color="8D8375"/>
                        <w:bottom w:val="single" w:sz="6" w:space="15" w:color="8D8375"/>
                        <w:right w:val="single" w:sz="6" w:space="11" w:color="8D8375"/>
                      </w:divBdr>
                    </w:div>
                  </w:divsChild>
                </w:div>
              </w:divsChild>
            </w:div>
          </w:divsChild>
        </w:div>
      </w:divsChild>
    </w:div>
    <w:div w:id="673724270">
      <w:bodyDiv w:val="1"/>
      <w:marLeft w:val="0"/>
      <w:marRight w:val="0"/>
      <w:marTop w:val="0"/>
      <w:marBottom w:val="0"/>
      <w:divBdr>
        <w:top w:val="none" w:sz="0" w:space="0" w:color="auto"/>
        <w:left w:val="none" w:sz="0" w:space="0" w:color="auto"/>
        <w:bottom w:val="none" w:sz="0" w:space="0" w:color="auto"/>
        <w:right w:val="none" w:sz="0" w:space="0" w:color="auto"/>
      </w:divBdr>
      <w:divsChild>
        <w:div w:id="699817171">
          <w:marLeft w:val="0"/>
          <w:marRight w:val="0"/>
          <w:marTop w:val="0"/>
          <w:marBottom w:val="0"/>
          <w:divBdr>
            <w:top w:val="none" w:sz="0" w:space="0" w:color="auto"/>
            <w:left w:val="none" w:sz="0" w:space="0" w:color="auto"/>
            <w:bottom w:val="none" w:sz="0" w:space="0" w:color="auto"/>
            <w:right w:val="none" w:sz="0" w:space="0" w:color="auto"/>
          </w:divBdr>
          <w:divsChild>
            <w:div w:id="306905616">
              <w:marLeft w:val="0"/>
              <w:marRight w:val="0"/>
              <w:marTop w:val="0"/>
              <w:marBottom w:val="0"/>
              <w:divBdr>
                <w:top w:val="none" w:sz="0" w:space="0" w:color="auto"/>
                <w:left w:val="none" w:sz="0" w:space="0" w:color="auto"/>
                <w:bottom w:val="none" w:sz="0" w:space="0" w:color="auto"/>
                <w:right w:val="none" w:sz="0" w:space="0" w:color="auto"/>
              </w:divBdr>
              <w:divsChild>
                <w:div w:id="1445996504">
                  <w:marLeft w:val="0"/>
                  <w:marRight w:val="0"/>
                  <w:marTop w:val="75"/>
                  <w:marBottom w:val="150"/>
                  <w:divBdr>
                    <w:top w:val="none" w:sz="0" w:space="0" w:color="auto"/>
                    <w:left w:val="none" w:sz="0" w:space="0" w:color="auto"/>
                    <w:bottom w:val="none" w:sz="0" w:space="0" w:color="auto"/>
                    <w:right w:val="none" w:sz="0" w:space="0" w:color="auto"/>
                  </w:divBdr>
                  <w:divsChild>
                    <w:div w:id="980496196">
                      <w:marLeft w:val="0"/>
                      <w:marRight w:val="0"/>
                      <w:marTop w:val="0"/>
                      <w:marBottom w:val="0"/>
                      <w:divBdr>
                        <w:top w:val="none" w:sz="0" w:space="0" w:color="auto"/>
                        <w:left w:val="none" w:sz="0" w:space="0" w:color="auto"/>
                        <w:bottom w:val="none" w:sz="0" w:space="0" w:color="auto"/>
                        <w:right w:val="none" w:sz="0" w:space="0" w:color="auto"/>
                      </w:divBdr>
                      <w:divsChild>
                        <w:div w:id="2062054686">
                          <w:marLeft w:val="0"/>
                          <w:marRight w:val="0"/>
                          <w:marTop w:val="0"/>
                          <w:marBottom w:val="0"/>
                          <w:divBdr>
                            <w:top w:val="none" w:sz="0" w:space="0" w:color="auto"/>
                            <w:left w:val="none" w:sz="0" w:space="0" w:color="auto"/>
                            <w:bottom w:val="none" w:sz="0" w:space="0" w:color="auto"/>
                            <w:right w:val="none" w:sz="0" w:space="0" w:color="auto"/>
                          </w:divBdr>
                          <w:divsChild>
                            <w:div w:id="1721324670">
                              <w:marLeft w:val="0"/>
                              <w:marRight w:val="0"/>
                              <w:marTop w:val="0"/>
                              <w:marBottom w:val="0"/>
                              <w:divBdr>
                                <w:top w:val="none" w:sz="0" w:space="0" w:color="auto"/>
                                <w:left w:val="none" w:sz="0" w:space="0" w:color="auto"/>
                                <w:bottom w:val="none" w:sz="0" w:space="0" w:color="auto"/>
                                <w:right w:val="none" w:sz="0" w:space="0" w:color="auto"/>
                              </w:divBdr>
                              <w:divsChild>
                                <w:div w:id="36245828">
                                  <w:marLeft w:val="0"/>
                                  <w:marRight w:val="0"/>
                                  <w:marTop w:val="0"/>
                                  <w:marBottom w:val="0"/>
                                  <w:divBdr>
                                    <w:top w:val="none" w:sz="0" w:space="0" w:color="auto"/>
                                    <w:left w:val="none" w:sz="0" w:space="0" w:color="auto"/>
                                    <w:bottom w:val="none" w:sz="0" w:space="0" w:color="auto"/>
                                    <w:right w:val="none" w:sz="0" w:space="0" w:color="auto"/>
                                  </w:divBdr>
                                  <w:divsChild>
                                    <w:div w:id="1871337745">
                                      <w:marLeft w:val="0"/>
                                      <w:marRight w:val="0"/>
                                      <w:marTop w:val="0"/>
                                      <w:marBottom w:val="0"/>
                                      <w:divBdr>
                                        <w:top w:val="none" w:sz="0" w:space="0" w:color="auto"/>
                                        <w:left w:val="none" w:sz="0" w:space="0" w:color="auto"/>
                                        <w:bottom w:val="none" w:sz="0" w:space="0" w:color="auto"/>
                                        <w:right w:val="none" w:sz="0" w:space="0" w:color="auto"/>
                                      </w:divBdr>
                                      <w:divsChild>
                                        <w:div w:id="199683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5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ACBCA-286A-44FA-B0F4-9A28EBAA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12</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unissa</dc:creator>
  <cp:keywords/>
  <dc:description/>
  <cp:lastModifiedBy>Guest</cp:lastModifiedBy>
  <cp:revision>309</cp:revision>
  <dcterms:created xsi:type="dcterms:W3CDTF">2012-01-17T09:27:00Z</dcterms:created>
  <dcterms:modified xsi:type="dcterms:W3CDTF">2012-04-04T07:52:00Z</dcterms:modified>
</cp:coreProperties>
</file>